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15FE6" w14:textId="77777777" w:rsidR="00A62428" w:rsidRPr="00D53A1A" w:rsidRDefault="00A62428" w:rsidP="00D53A1A">
      <w:pPr>
        <w:spacing w:after="0" w:line="480" w:lineRule="auto"/>
        <w:jc w:val="center"/>
        <w:rPr>
          <w:rFonts w:ascii="Times New Roman" w:hAnsi="Times New Roman" w:cs="Times New Roman"/>
          <w:sz w:val="24"/>
          <w:szCs w:val="24"/>
        </w:rPr>
      </w:pPr>
    </w:p>
    <w:p w14:paraId="4FD8DCA3" w14:textId="77777777" w:rsidR="00A62428" w:rsidRPr="00D53A1A" w:rsidRDefault="00A62428" w:rsidP="00D53A1A">
      <w:pPr>
        <w:spacing w:after="0" w:line="480" w:lineRule="auto"/>
        <w:jc w:val="center"/>
        <w:rPr>
          <w:rFonts w:ascii="Times New Roman" w:hAnsi="Times New Roman" w:cs="Times New Roman"/>
          <w:sz w:val="24"/>
          <w:szCs w:val="24"/>
        </w:rPr>
      </w:pPr>
    </w:p>
    <w:p w14:paraId="4D952A23" w14:textId="77777777" w:rsidR="00A62428" w:rsidRPr="00D53A1A" w:rsidRDefault="00A62428" w:rsidP="00D53A1A">
      <w:pPr>
        <w:spacing w:after="0" w:line="480" w:lineRule="auto"/>
        <w:jc w:val="center"/>
        <w:rPr>
          <w:rFonts w:ascii="Times New Roman" w:hAnsi="Times New Roman" w:cs="Times New Roman"/>
          <w:sz w:val="24"/>
          <w:szCs w:val="24"/>
        </w:rPr>
      </w:pPr>
    </w:p>
    <w:p w14:paraId="6E7E6125" w14:textId="77777777" w:rsidR="00A62428" w:rsidRPr="00D53A1A" w:rsidRDefault="00A62428" w:rsidP="00D53A1A">
      <w:pPr>
        <w:spacing w:after="0" w:line="480" w:lineRule="auto"/>
        <w:jc w:val="center"/>
        <w:rPr>
          <w:rFonts w:ascii="Times New Roman" w:hAnsi="Times New Roman" w:cs="Times New Roman"/>
          <w:sz w:val="24"/>
          <w:szCs w:val="24"/>
        </w:rPr>
      </w:pPr>
    </w:p>
    <w:p w14:paraId="0161BFE2" w14:textId="77777777" w:rsidR="00A62428" w:rsidRPr="00D53A1A" w:rsidRDefault="00A62428" w:rsidP="00D53A1A">
      <w:pPr>
        <w:spacing w:after="0" w:line="480" w:lineRule="auto"/>
        <w:jc w:val="center"/>
        <w:rPr>
          <w:rFonts w:ascii="Times New Roman" w:hAnsi="Times New Roman" w:cs="Times New Roman"/>
          <w:sz w:val="24"/>
          <w:szCs w:val="24"/>
        </w:rPr>
      </w:pPr>
    </w:p>
    <w:p w14:paraId="1E0AE2E6" w14:textId="77777777" w:rsidR="00A62428" w:rsidRPr="00D53A1A" w:rsidRDefault="00A62428" w:rsidP="00D53A1A">
      <w:pPr>
        <w:spacing w:after="0" w:line="480" w:lineRule="auto"/>
        <w:jc w:val="center"/>
        <w:rPr>
          <w:rFonts w:ascii="Times New Roman" w:hAnsi="Times New Roman" w:cs="Times New Roman"/>
          <w:sz w:val="24"/>
          <w:szCs w:val="24"/>
        </w:rPr>
      </w:pPr>
    </w:p>
    <w:p w14:paraId="22AF41F6" w14:textId="77777777" w:rsidR="00A62428" w:rsidRPr="00D53A1A" w:rsidRDefault="00A62428" w:rsidP="00D53A1A">
      <w:pPr>
        <w:spacing w:after="0" w:line="480" w:lineRule="auto"/>
        <w:jc w:val="center"/>
        <w:rPr>
          <w:rFonts w:ascii="Times New Roman" w:hAnsi="Times New Roman" w:cs="Times New Roman"/>
          <w:sz w:val="24"/>
          <w:szCs w:val="24"/>
        </w:rPr>
      </w:pPr>
      <w:r w:rsidRPr="00D53A1A">
        <w:rPr>
          <w:rFonts w:ascii="Times New Roman" w:hAnsi="Times New Roman" w:cs="Times New Roman"/>
          <w:sz w:val="24"/>
          <w:szCs w:val="24"/>
        </w:rPr>
        <w:t>Student name</w:t>
      </w:r>
    </w:p>
    <w:p w14:paraId="38824662" w14:textId="77777777" w:rsidR="00A62428" w:rsidRPr="00D53A1A" w:rsidRDefault="00A62428" w:rsidP="00D53A1A">
      <w:pPr>
        <w:spacing w:after="0" w:line="480" w:lineRule="auto"/>
        <w:jc w:val="center"/>
        <w:rPr>
          <w:rFonts w:ascii="Times New Roman" w:hAnsi="Times New Roman" w:cs="Times New Roman"/>
          <w:sz w:val="24"/>
          <w:szCs w:val="24"/>
        </w:rPr>
      </w:pPr>
      <w:r w:rsidRPr="00D53A1A">
        <w:rPr>
          <w:rFonts w:ascii="Times New Roman" w:hAnsi="Times New Roman" w:cs="Times New Roman"/>
          <w:sz w:val="24"/>
          <w:szCs w:val="24"/>
        </w:rPr>
        <w:t>Institution Affiliations</w:t>
      </w:r>
    </w:p>
    <w:p w14:paraId="78D2EEC9" w14:textId="77777777" w:rsidR="00A62428" w:rsidRPr="00D53A1A" w:rsidRDefault="00A62428" w:rsidP="00D53A1A">
      <w:pPr>
        <w:spacing w:after="0" w:line="480" w:lineRule="auto"/>
        <w:jc w:val="center"/>
        <w:rPr>
          <w:rFonts w:ascii="Times New Roman" w:hAnsi="Times New Roman" w:cs="Times New Roman"/>
          <w:sz w:val="24"/>
          <w:szCs w:val="24"/>
        </w:rPr>
      </w:pPr>
      <w:r w:rsidRPr="00D53A1A">
        <w:rPr>
          <w:rFonts w:ascii="Times New Roman" w:hAnsi="Times New Roman" w:cs="Times New Roman"/>
          <w:sz w:val="24"/>
          <w:szCs w:val="24"/>
        </w:rPr>
        <w:t>Instructor name</w:t>
      </w:r>
    </w:p>
    <w:p w14:paraId="4F1F7A9F" w14:textId="77777777" w:rsidR="00A62428" w:rsidRPr="00D53A1A" w:rsidRDefault="00A62428" w:rsidP="00D53A1A">
      <w:pPr>
        <w:spacing w:after="0" w:line="480" w:lineRule="auto"/>
        <w:jc w:val="center"/>
        <w:rPr>
          <w:rFonts w:ascii="Times New Roman" w:hAnsi="Times New Roman" w:cs="Times New Roman"/>
          <w:sz w:val="24"/>
          <w:szCs w:val="24"/>
        </w:rPr>
      </w:pPr>
      <w:r w:rsidRPr="00D53A1A">
        <w:rPr>
          <w:rFonts w:ascii="Times New Roman" w:hAnsi="Times New Roman" w:cs="Times New Roman"/>
          <w:sz w:val="24"/>
          <w:szCs w:val="24"/>
        </w:rPr>
        <w:t>Course</w:t>
      </w:r>
    </w:p>
    <w:p w14:paraId="05B00B4B" w14:textId="77777777" w:rsidR="00A62428" w:rsidRPr="00D53A1A" w:rsidRDefault="00A62428" w:rsidP="00D53A1A">
      <w:pPr>
        <w:spacing w:after="0" w:line="480" w:lineRule="auto"/>
        <w:jc w:val="center"/>
        <w:rPr>
          <w:rFonts w:ascii="Times New Roman" w:hAnsi="Times New Roman" w:cs="Times New Roman"/>
          <w:sz w:val="24"/>
          <w:szCs w:val="24"/>
        </w:rPr>
      </w:pPr>
      <w:r w:rsidRPr="00D53A1A">
        <w:rPr>
          <w:rFonts w:ascii="Times New Roman" w:hAnsi="Times New Roman" w:cs="Times New Roman"/>
          <w:sz w:val="24"/>
          <w:szCs w:val="24"/>
        </w:rPr>
        <w:t>Date</w:t>
      </w:r>
    </w:p>
    <w:p w14:paraId="4DADF471" w14:textId="77777777" w:rsidR="00D53A1A" w:rsidRPr="00D53A1A" w:rsidRDefault="00D53A1A" w:rsidP="00D53A1A">
      <w:pPr>
        <w:spacing w:after="0" w:line="480" w:lineRule="auto"/>
        <w:rPr>
          <w:rFonts w:ascii="Times New Roman" w:hAnsi="Times New Roman" w:cs="Times New Roman"/>
          <w:sz w:val="24"/>
          <w:szCs w:val="24"/>
        </w:rPr>
      </w:pPr>
      <w:r w:rsidRPr="00D53A1A">
        <w:rPr>
          <w:rFonts w:ascii="Times New Roman" w:hAnsi="Times New Roman" w:cs="Times New Roman"/>
          <w:sz w:val="24"/>
          <w:szCs w:val="24"/>
        </w:rPr>
        <w:br w:type="page"/>
      </w:r>
    </w:p>
    <w:p w14:paraId="597A93CA" w14:textId="0E3B6436" w:rsidR="0031425E" w:rsidRPr="0031425E" w:rsidRDefault="0031425E" w:rsidP="00D53A1A">
      <w:pPr>
        <w:spacing w:after="0" w:line="480" w:lineRule="auto"/>
        <w:jc w:val="center"/>
        <w:rPr>
          <w:rFonts w:ascii="Times New Roman" w:hAnsi="Times New Roman" w:cs="Times New Roman"/>
          <w:b/>
          <w:sz w:val="24"/>
          <w:szCs w:val="24"/>
        </w:rPr>
      </w:pPr>
      <w:r w:rsidRPr="0031425E">
        <w:rPr>
          <w:rFonts w:ascii="Times New Roman" w:hAnsi="Times New Roman" w:cs="Times New Roman"/>
          <w:b/>
          <w:sz w:val="24"/>
          <w:szCs w:val="24"/>
        </w:rPr>
        <w:lastRenderedPageBreak/>
        <w:t>CHAPTER 6: CONCLUSION</w:t>
      </w:r>
    </w:p>
    <w:p w14:paraId="258775BC" w14:textId="6F638F3A" w:rsidR="006F2EEC" w:rsidRPr="00D53A1A" w:rsidRDefault="006F2EEC" w:rsidP="00D53A1A">
      <w:pPr>
        <w:spacing w:after="0" w:line="480" w:lineRule="auto"/>
        <w:jc w:val="center"/>
        <w:rPr>
          <w:rFonts w:ascii="Times New Roman" w:hAnsi="Times New Roman" w:cs="Times New Roman"/>
          <w:sz w:val="24"/>
          <w:szCs w:val="24"/>
        </w:rPr>
      </w:pPr>
      <w:r w:rsidRPr="00D53A1A">
        <w:rPr>
          <w:rFonts w:ascii="Times New Roman" w:hAnsi="Times New Roman" w:cs="Times New Roman"/>
          <w:sz w:val="24"/>
          <w:szCs w:val="24"/>
        </w:rPr>
        <w:t>Chapter one</w:t>
      </w:r>
    </w:p>
    <w:p w14:paraId="58BC693D" w14:textId="77777777" w:rsidR="00D53A1A" w:rsidRPr="00D53A1A" w:rsidRDefault="00D53A1A" w:rsidP="00D53A1A">
      <w:pPr>
        <w:spacing w:after="0" w:line="480" w:lineRule="auto"/>
        <w:jc w:val="center"/>
        <w:rPr>
          <w:rFonts w:ascii="Times New Roman" w:hAnsi="Times New Roman" w:cs="Times New Roman"/>
          <w:sz w:val="24"/>
          <w:szCs w:val="24"/>
        </w:rPr>
      </w:pPr>
      <w:r w:rsidRPr="00D53A1A">
        <w:rPr>
          <w:rFonts w:ascii="Times New Roman" w:hAnsi="Times New Roman" w:cs="Times New Roman"/>
          <w:sz w:val="24"/>
          <w:szCs w:val="24"/>
        </w:rPr>
        <w:t>Introduction to Design Problem</w:t>
      </w:r>
    </w:p>
    <w:p w14:paraId="4F1E2EFD" w14:textId="77777777" w:rsidR="006F2EEC" w:rsidRPr="00D53A1A" w:rsidRDefault="00F857A1"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Project B</w:t>
      </w:r>
      <w:r w:rsidR="006F2EEC" w:rsidRPr="00D53A1A">
        <w:rPr>
          <w:rFonts w:ascii="Times New Roman" w:hAnsi="Times New Roman" w:cs="Times New Roman"/>
          <w:sz w:val="24"/>
          <w:szCs w:val="24"/>
        </w:rPr>
        <w:t>ackground</w:t>
      </w:r>
    </w:p>
    <w:p w14:paraId="53FD73FB" w14:textId="77777777" w:rsidR="006F2EEC" w:rsidRPr="00D53A1A" w:rsidRDefault="006F2EEC"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 xml:space="preserve">The outboard bearing that holds the mandrel of a coil is called so because it gets moved when the mandrel needs to insert. The problem usually starts when the outboard bearing is opened .The company wants to minimize the outboard bearing space so that they can occupy the left space with more equipment and enabling the employees to move </w:t>
      </w:r>
      <w:r w:rsidR="00C855E3" w:rsidRPr="00D53A1A">
        <w:rPr>
          <w:rFonts w:ascii="Times New Roman" w:hAnsi="Times New Roman" w:cs="Times New Roman"/>
          <w:sz w:val="24"/>
          <w:szCs w:val="24"/>
        </w:rPr>
        <w:t>freely. A new design will help the company to save more space around the coil.</w:t>
      </w:r>
    </w:p>
    <w:p w14:paraId="3D573661" w14:textId="77777777" w:rsidR="00C855E3" w:rsidRPr="00D53A1A" w:rsidRDefault="00C855E3"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Requirement and Specification</w:t>
      </w:r>
    </w:p>
    <w:p w14:paraId="55CE0B0B" w14:textId="77777777" w:rsidR="00C855E3" w:rsidRPr="00D53A1A" w:rsidRDefault="00C855E3"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The SES proposed project is to redesign the current outboard bearing support which swings in and out of the slitting line machine. The new design problem has a supported arm moving vertically .The new design was provided by the client and it is modified to withstand the 80000 lbm coil besides the 30000lbf strip tension.</w:t>
      </w:r>
    </w:p>
    <w:p w14:paraId="5C8A7CBC" w14:textId="77777777" w:rsidR="00C855E3" w:rsidRPr="00D53A1A" w:rsidRDefault="00C855E3"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 xml:space="preserve">Customer Needs Statement </w:t>
      </w:r>
    </w:p>
    <w:p w14:paraId="47E02D09" w14:textId="77777777" w:rsidR="00C855E3" w:rsidRPr="00D53A1A" w:rsidRDefault="00C855E3"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 xml:space="preserve">The </w:t>
      </w:r>
      <w:r w:rsidR="00793E47" w:rsidRPr="00D53A1A">
        <w:rPr>
          <w:rFonts w:ascii="Times New Roman" w:hAnsi="Times New Roman" w:cs="Times New Roman"/>
          <w:sz w:val="24"/>
          <w:szCs w:val="24"/>
        </w:rPr>
        <w:t>project begins</w:t>
      </w:r>
      <w:r w:rsidRPr="00D53A1A">
        <w:rPr>
          <w:rFonts w:ascii="Times New Roman" w:hAnsi="Times New Roman" w:cs="Times New Roman"/>
          <w:sz w:val="24"/>
          <w:szCs w:val="24"/>
        </w:rPr>
        <w:t xml:space="preserve"> in September of 2018 and is expected to be successfully completed no later than May of 2019.</w:t>
      </w:r>
      <w:r w:rsidR="00793E47" w:rsidRPr="00D53A1A">
        <w:rPr>
          <w:rFonts w:ascii="Times New Roman" w:hAnsi="Times New Roman" w:cs="Times New Roman"/>
          <w:sz w:val="24"/>
          <w:szCs w:val="24"/>
        </w:rPr>
        <w:t>During the meeting, SES provided a new outboard bearing support for their repertoire .The provided model was not designed for the proper weight and so it needs to be modified to withstand heavier coil .The customer needs were listed in the first meeting.</w:t>
      </w:r>
    </w:p>
    <w:p w14:paraId="7E2C8BF5" w14:textId="77777777" w:rsidR="00793E47" w:rsidRPr="00D53A1A" w:rsidRDefault="00793E47"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Revised Customer Needs and Weighing Statement</w:t>
      </w:r>
    </w:p>
    <w:p w14:paraId="0E02201B" w14:textId="77777777" w:rsidR="00793E47" w:rsidRPr="00D53A1A" w:rsidRDefault="00793E47"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 xml:space="preserve">The company weighted each one of the customer needs scale from 1 to 5 which are the gradual ranks depended on the importance of each customer of each customer need. The engineering characteristics were developed based on the revised customer </w:t>
      </w:r>
      <w:r w:rsidR="00DC22E5" w:rsidRPr="00D53A1A">
        <w:rPr>
          <w:rFonts w:ascii="Times New Roman" w:hAnsi="Times New Roman" w:cs="Times New Roman"/>
          <w:sz w:val="24"/>
          <w:szCs w:val="24"/>
        </w:rPr>
        <w:t>needs which involve</w:t>
      </w:r>
      <w:r w:rsidRPr="00D53A1A">
        <w:rPr>
          <w:rFonts w:ascii="Times New Roman" w:hAnsi="Times New Roman" w:cs="Times New Roman"/>
          <w:sz w:val="24"/>
          <w:szCs w:val="24"/>
        </w:rPr>
        <w:t xml:space="preserve"> </w:t>
      </w:r>
      <w:r w:rsidRPr="00D53A1A">
        <w:rPr>
          <w:rFonts w:ascii="Times New Roman" w:hAnsi="Times New Roman" w:cs="Times New Roman"/>
          <w:sz w:val="24"/>
          <w:szCs w:val="24"/>
        </w:rPr>
        <w:lastRenderedPageBreak/>
        <w:t xml:space="preserve">more details that help to meet the requirements </w:t>
      </w:r>
      <w:r w:rsidR="00DC22E5" w:rsidRPr="00D53A1A">
        <w:rPr>
          <w:rFonts w:ascii="Times New Roman" w:hAnsi="Times New Roman" w:cs="Times New Roman"/>
          <w:sz w:val="24"/>
          <w:szCs w:val="24"/>
        </w:rPr>
        <w:t>properly. The revised needs were weighted by the client based on the importance consideration of the company. The weighting of the company shows that the design can withstand high load and weight are the most important while the cost is the list.</w:t>
      </w:r>
    </w:p>
    <w:p w14:paraId="02966715" w14:textId="77777777" w:rsidR="00DC22E5" w:rsidRPr="00D53A1A" w:rsidRDefault="00DC22E5"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 xml:space="preserve">Assessment of Engineering Characteristics </w:t>
      </w:r>
    </w:p>
    <w:p w14:paraId="5EFD37BD" w14:textId="77777777" w:rsidR="00DC22E5" w:rsidRPr="00D53A1A" w:rsidRDefault="00DC22E5"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The matrix to relate to the revised customer needs and the engineering characteristics was created after the customer needs were weighted by the client. The aim of creating the matrix was to increase the understanding of the project challenge and to list the target specification which will understand the project challenge and to list the target specification.</w:t>
      </w:r>
    </w:p>
    <w:p w14:paraId="335046D3" w14:textId="77777777" w:rsidR="00DC22E5" w:rsidRPr="00D53A1A" w:rsidRDefault="00DC22E5"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Project Statement</w:t>
      </w:r>
    </w:p>
    <w:p w14:paraId="29B9CC1E" w14:textId="77777777" w:rsidR="00DC22E5" w:rsidRPr="00D53A1A" w:rsidRDefault="00DC22E5"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 xml:space="preserve">The SES planned to replace their current outboard bearing support that </w:t>
      </w:r>
      <w:r w:rsidR="00F857A1" w:rsidRPr="00D53A1A">
        <w:rPr>
          <w:rFonts w:ascii="Times New Roman" w:hAnsi="Times New Roman" w:cs="Times New Roman"/>
          <w:sz w:val="24"/>
          <w:szCs w:val="24"/>
        </w:rPr>
        <w:t>swings in</w:t>
      </w:r>
      <w:r w:rsidRPr="00D53A1A">
        <w:rPr>
          <w:rFonts w:ascii="Times New Roman" w:hAnsi="Times New Roman" w:cs="Times New Roman"/>
          <w:sz w:val="24"/>
          <w:szCs w:val="24"/>
        </w:rPr>
        <w:t xml:space="preserve"> and out </w:t>
      </w:r>
      <w:r w:rsidR="00F857A1" w:rsidRPr="00D53A1A">
        <w:rPr>
          <w:rFonts w:ascii="Times New Roman" w:hAnsi="Times New Roman" w:cs="Times New Roman"/>
          <w:sz w:val="24"/>
          <w:szCs w:val="24"/>
        </w:rPr>
        <w:t>in order to reduce the footprint. The operating way and design of each machine is totally different than the other.</w:t>
      </w:r>
    </w:p>
    <w:p w14:paraId="57D86EF8" w14:textId="77777777" w:rsidR="00793E47" w:rsidRPr="00D53A1A" w:rsidRDefault="00F857A1"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Target Specifications</w:t>
      </w:r>
    </w:p>
    <w:p w14:paraId="2525F24B" w14:textId="77777777" w:rsidR="0044541A" w:rsidRPr="0044541A" w:rsidRDefault="00F857A1"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 xml:space="preserve">The target expectations have many characteristics that include stresses, weight, standard part size, materials, meet OSHA standards, standard plate size, budget, cost, group allocation, pressure and </w:t>
      </w:r>
      <w:r w:rsidR="0044541A" w:rsidRPr="00D53A1A">
        <w:rPr>
          <w:rFonts w:ascii="Times New Roman" w:hAnsi="Times New Roman" w:cs="Times New Roman"/>
          <w:sz w:val="24"/>
          <w:szCs w:val="24"/>
        </w:rPr>
        <w:t>distance. The following table shows the list of target specifications indicating the stresses and weight are the most important, cost and has the least priority.</w:t>
      </w:r>
    </w:p>
    <w:tbl>
      <w:tblPr>
        <w:tblW w:w="8280" w:type="dxa"/>
        <w:tblInd w:w="-10" w:type="dxa"/>
        <w:tblLook w:val="04A0" w:firstRow="1" w:lastRow="0" w:firstColumn="1" w:lastColumn="0" w:noHBand="0" w:noVBand="1"/>
      </w:tblPr>
      <w:tblGrid>
        <w:gridCol w:w="1261"/>
        <w:gridCol w:w="1758"/>
        <w:gridCol w:w="1683"/>
        <w:gridCol w:w="1407"/>
        <w:gridCol w:w="1459"/>
        <w:gridCol w:w="1782"/>
      </w:tblGrid>
      <w:tr w:rsidR="0044541A" w:rsidRPr="0044541A" w14:paraId="746F88DA" w14:textId="77777777" w:rsidTr="00B10EF5">
        <w:trPr>
          <w:trHeight w:val="234"/>
        </w:trPr>
        <w:tc>
          <w:tcPr>
            <w:tcW w:w="952" w:type="dxa"/>
            <w:tcBorders>
              <w:top w:val="single" w:sz="8" w:space="0" w:color="666666"/>
              <w:left w:val="single" w:sz="8" w:space="0" w:color="666666"/>
              <w:bottom w:val="single" w:sz="12" w:space="0" w:color="666666"/>
              <w:right w:val="single" w:sz="8" w:space="0" w:color="666666"/>
            </w:tcBorders>
            <w:shd w:val="clear" w:color="auto" w:fill="auto"/>
            <w:noWrap/>
            <w:vAlign w:val="center"/>
            <w:hideMark/>
          </w:tcPr>
          <w:p w14:paraId="3BCCE4B0"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Need(s)</w:t>
            </w:r>
          </w:p>
        </w:tc>
        <w:tc>
          <w:tcPr>
            <w:tcW w:w="1650" w:type="dxa"/>
            <w:tcBorders>
              <w:top w:val="single" w:sz="8" w:space="0" w:color="666666"/>
              <w:left w:val="nil"/>
              <w:bottom w:val="single" w:sz="12" w:space="0" w:color="666666"/>
              <w:right w:val="single" w:sz="8" w:space="0" w:color="666666"/>
            </w:tcBorders>
            <w:shd w:val="clear" w:color="auto" w:fill="auto"/>
            <w:vAlign w:val="center"/>
            <w:hideMark/>
          </w:tcPr>
          <w:p w14:paraId="3E6E0BAE"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Eng. Characteristics</w:t>
            </w:r>
          </w:p>
        </w:tc>
        <w:tc>
          <w:tcPr>
            <w:tcW w:w="1335" w:type="dxa"/>
            <w:tcBorders>
              <w:top w:val="single" w:sz="8" w:space="0" w:color="666666"/>
              <w:left w:val="nil"/>
              <w:bottom w:val="single" w:sz="12" w:space="0" w:color="666666"/>
              <w:right w:val="single" w:sz="8" w:space="0" w:color="666666"/>
            </w:tcBorders>
            <w:shd w:val="clear" w:color="auto" w:fill="auto"/>
            <w:noWrap/>
            <w:vAlign w:val="center"/>
            <w:hideMark/>
          </w:tcPr>
          <w:p w14:paraId="1EC2E097"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Importance</w:t>
            </w:r>
          </w:p>
        </w:tc>
        <w:tc>
          <w:tcPr>
            <w:tcW w:w="1069" w:type="dxa"/>
            <w:tcBorders>
              <w:top w:val="single" w:sz="8" w:space="0" w:color="666666"/>
              <w:left w:val="nil"/>
              <w:bottom w:val="single" w:sz="12" w:space="0" w:color="666666"/>
              <w:right w:val="single" w:sz="8" w:space="0" w:color="666666"/>
            </w:tcBorders>
            <w:shd w:val="clear" w:color="auto" w:fill="auto"/>
            <w:noWrap/>
            <w:vAlign w:val="center"/>
            <w:hideMark/>
          </w:tcPr>
          <w:p w14:paraId="352EB42F"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Unit</w:t>
            </w:r>
          </w:p>
        </w:tc>
        <w:tc>
          <w:tcPr>
            <w:tcW w:w="1474" w:type="dxa"/>
            <w:tcBorders>
              <w:top w:val="single" w:sz="8" w:space="0" w:color="666666"/>
              <w:left w:val="nil"/>
              <w:bottom w:val="single" w:sz="12" w:space="0" w:color="666666"/>
              <w:right w:val="single" w:sz="8" w:space="0" w:color="666666"/>
            </w:tcBorders>
            <w:shd w:val="clear" w:color="auto" w:fill="auto"/>
            <w:vAlign w:val="center"/>
            <w:hideMark/>
          </w:tcPr>
          <w:p w14:paraId="5BC332CF"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Marginal Value</w:t>
            </w:r>
          </w:p>
        </w:tc>
        <w:tc>
          <w:tcPr>
            <w:tcW w:w="1800" w:type="dxa"/>
            <w:tcBorders>
              <w:top w:val="single" w:sz="8" w:space="0" w:color="666666"/>
              <w:left w:val="nil"/>
              <w:bottom w:val="single" w:sz="12" w:space="0" w:color="666666"/>
              <w:right w:val="single" w:sz="8" w:space="0" w:color="666666"/>
            </w:tcBorders>
            <w:shd w:val="clear" w:color="auto" w:fill="auto"/>
            <w:vAlign w:val="center"/>
            <w:hideMark/>
          </w:tcPr>
          <w:p w14:paraId="6A8110D4"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Ideal Value</w:t>
            </w:r>
          </w:p>
        </w:tc>
      </w:tr>
      <w:tr w:rsidR="0044541A" w:rsidRPr="0044541A" w14:paraId="5B5CA92A" w14:textId="77777777" w:rsidTr="00B10EF5">
        <w:trPr>
          <w:trHeight w:val="519"/>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75E20C5A"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8,9</w:t>
            </w:r>
          </w:p>
        </w:tc>
        <w:tc>
          <w:tcPr>
            <w:tcW w:w="1650" w:type="dxa"/>
            <w:tcBorders>
              <w:top w:val="nil"/>
              <w:left w:val="nil"/>
              <w:bottom w:val="single" w:sz="8" w:space="0" w:color="666666"/>
              <w:right w:val="single" w:sz="8" w:space="0" w:color="666666"/>
            </w:tcBorders>
            <w:shd w:val="clear" w:color="000000" w:fill="CCCCCC"/>
            <w:vAlign w:val="center"/>
            <w:hideMark/>
          </w:tcPr>
          <w:p w14:paraId="7C00CDF4"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stresses</w:t>
            </w:r>
          </w:p>
        </w:tc>
        <w:tc>
          <w:tcPr>
            <w:tcW w:w="1335" w:type="dxa"/>
            <w:tcBorders>
              <w:top w:val="nil"/>
              <w:left w:val="nil"/>
              <w:bottom w:val="single" w:sz="8" w:space="0" w:color="666666"/>
              <w:right w:val="single" w:sz="8" w:space="0" w:color="666666"/>
            </w:tcBorders>
            <w:shd w:val="clear" w:color="000000" w:fill="CCCCCC"/>
            <w:noWrap/>
            <w:vAlign w:val="center"/>
            <w:hideMark/>
          </w:tcPr>
          <w:p w14:paraId="45EA142F"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1</w:t>
            </w:r>
          </w:p>
        </w:tc>
        <w:tc>
          <w:tcPr>
            <w:tcW w:w="1069" w:type="dxa"/>
            <w:tcBorders>
              <w:top w:val="nil"/>
              <w:left w:val="nil"/>
              <w:bottom w:val="single" w:sz="8" w:space="0" w:color="666666"/>
              <w:right w:val="single" w:sz="8" w:space="0" w:color="666666"/>
            </w:tcBorders>
            <w:shd w:val="clear" w:color="000000" w:fill="CCCCCC"/>
            <w:noWrap/>
            <w:vAlign w:val="center"/>
            <w:hideMark/>
          </w:tcPr>
          <w:p w14:paraId="4015235E"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Pass/Fail</w:t>
            </w:r>
          </w:p>
        </w:tc>
        <w:tc>
          <w:tcPr>
            <w:tcW w:w="1474" w:type="dxa"/>
            <w:tcBorders>
              <w:top w:val="nil"/>
              <w:left w:val="nil"/>
              <w:bottom w:val="single" w:sz="8" w:space="0" w:color="666666"/>
              <w:right w:val="single" w:sz="8" w:space="0" w:color="666666"/>
            </w:tcBorders>
            <w:shd w:val="clear" w:color="000000" w:fill="CCCCCC"/>
            <w:vAlign w:val="center"/>
            <w:hideMark/>
          </w:tcPr>
          <w:p w14:paraId="05FAB441"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Pass with no failure</w:t>
            </w:r>
          </w:p>
        </w:tc>
        <w:tc>
          <w:tcPr>
            <w:tcW w:w="1800" w:type="dxa"/>
            <w:tcBorders>
              <w:top w:val="nil"/>
              <w:left w:val="nil"/>
              <w:bottom w:val="single" w:sz="8" w:space="0" w:color="666666"/>
              <w:right w:val="single" w:sz="8" w:space="0" w:color="666666"/>
            </w:tcBorders>
            <w:shd w:val="clear" w:color="000000" w:fill="CCCCCC"/>
            <w:vAlign w:val="center"/>
            <w:hideMark/>
          </w:tcPr>
          <w:p w14:paraId="7DE1D2B0"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Pass with lower stresses</w:t>
            </w:r>
          </w:p>
        </w:tc>
      </w:tr>
      <w:tr w:rsidR="0044541A" w:rsidRPr="0044541A" w14:paraId="6D68F6AA" w14:textId="77777777" w:rsidTr="00B10EF5">
        <w:trPr>
          <w:trHeight w:val="108"/>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0CD29A96"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5</w:t>
            </w:r>
          </w:p>
        </w:tc>
        <w:tc>
          <w:tcPr>
            <w:tcW w:w="1650" w:type="dxa"/>
            <w:tcBorders>
              <w:top w:val="nil"/>
              <w:left w:val="nil"/>
              <w:bottom w:val="single" w:sz="8" w:space="0" w:color="666666"/>
              <w:right w:val="single" w:sz="8" w:space="0" w:color="666666"/>
            </w:tcBorders>
            <w:shd w:val="clear" w:color="auto" w:fill="auto"/>
            <w:noWrap/>
            <w:vAlign w:val="center"/>
            <w:hideMark/>
          </w:tcPr>
          <w:p w14:paraId="0681164E"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Weight</w:t>
            </w:r>
          </w:p>
        </w:tc>
        <w:tc>
          <w:tcPr>
            <w:tcW w:w="1335" w:type="dxa"/>
            <w:tcBorders>
              <w:top w:val="nil"/>
              <w:left w:val="nil"/>
              <w:bottom w:val="single" w:sz="8" w:space="0" w:color="666666"/>
              <w:right w:val="single" w:sz="8" w:space="0" w:color="666666"/>
            </w:tcBorders>
            <w:shd w:val="clear" w:color="auto" w:fill="auto"/>
            <w:noWrap/>
            <w:vAlign w:val="center"/>
            <w:hideMark/>
          </w:tcPr>
          <w:p w14:paraId="21416F73"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1</w:t>
            </w:r>
          </w:p>
        </w:tc>
        <w:tc>
          <w:tcPr>
            <w:tcW w:w="1069" w:type="dxa"/>
            <w:tcBorders>
              <w:top w:val="nil"/>
              <w:left w:val="nil"/>
              <w:bottom w:val="single" w:sz="8" w:space="0" w:color="666666"/>
              <w:right w:val="single" w:sz="8" w:space="0" w:color="666666"/>
            </w:tcBorders>
            <w:shd w:val="clear" w:color="auto" w:fill="auto"/>
            <w:noWrap/>
            <w:vAlign w:val="center"/>
            <w:hideMark/>
          </w:tcPr>
          <w:p w14:paraId="665D62B2"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LBM</w:t>
            </w:r>
          </w:p>
        </w:tc>
        <w:tc>
          <w:tcPr>
            <w:tcW w:w="1474" w:type="dxa"/>
            <w:tcBorders>
              <w:top w:val="nil"/>
              <w:left w:val="nil"/>
              <w:bottom w:val="single" w:sz="8" w:space="0" w:color="666666"/>
              <w:right w:val="single" w:sz="8" w:space="0" w:color="666666"/>
            </w:tcBorders>
            <w:shd w:val="clear" w:color="auto" w:fill="auto"/>
            <w:noWrap/>
            <w:vAlign w:val="center"/>
            <w:hideMark/>
          </w:tcPr>
          <w:p w14:paraId="27A0314A"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97677 lb.</w:t>
            </w:r>
          </w:p>
        </w:tc>
        <w:tc>
          <w:tcPr>
            <w:tcW w:w="1800" w:type="dxa"/>
            <w:tcBorders>
              <w:top w:val="nil"/>
              <w:left w:val="nil"/>
              <w:bottom w:val="single" w:sz="8" w:space="0" w:color="666666"/>
              <w:right w:val="single" w:sz="8" w:space="0" w:color="666666"/>
            </w:tcBorders>
            <w:shd w:val="clear" w:color="auto" w:fill="auto"/>
            <w:noWrap/>
            <w:vAlign w:val="center"/>
            <w:hideMark/>
          </w:tcPr>
          <w:p w14:paraId="478FA991"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100,000 lb.</w:t>
            </w:r>
          </w:p>
        </w:tc>
      </w:tr>
      <w:tr w:rsidR="0044541A" w:rsidRPr="0044541A" w14:paraId="00D98D87" w14:textId="77777777" w:rsidTr="00B10EF5">
        <w:trPr>
          <w:trHeight w:val="202"/>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6ECBD389"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lastRenderedPageBreak/>
              <w:t>2,5,9</w:t>
            </w:r>
          </w:p>
        </w:tc>
        <w:tc>
          <w:tcPr>
            <w:tcW w:w="1650" w:type="dxa"/>
            <w:tcBorders>
              <w:top w:val="nil"/>
              <w:left w:val="nil"/>
              <w:bottom w:val="single" w:sz="8" w:space="0" w:color="666666"/>
              <w:right w:val="single" w:sz="8" w:space="0" w:color="666666"/>
            </w:tcBorders>
            <w:shd w:val="clear" w:color="000000" w:fill="CCCCCC"/>
            <w:vAlign w:val="center"/>
            <w:hideMark/>
          </w:tcPr>
          <w:p w14:paraId="1C7F31AC"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Standard part sizes</w:t>
            </w:r>
          </w:p>
        </w:tc>
        <w:tc>
          <w:tcPr>
            <w:tcW w:w="1335" w:type="dxa"/>
            <w:tcBorders>
              <w:top w:val="nil"/>
              <w:left w:val="nil"/>
              <w:bottom w:val="single" w:sz="8" w:space="0" w:color="666666"/>
              <w:right w:val="single" w:sz="8" w:space="0" w:color="666666"/>
            </w:tcBorders>
            <w:shd w:val="clear" w:color="000000" w:fill="CCCCCC"/>
            <w:noWrap/>
            <w:vAlign w:val="center"/>
            <w:hideMark/>
          </w:tcPr>
          <w:p w14:paraId="56A1538C"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2</w:t>
            </w:r>
          </w:p>
        </w:tc>
        <w:tc>
          <w:tcPr>
            <w:tcW w:w="1069" w:type="dxa"/>
            <w:tcBorders>
              <w:top w:val="nil"/>
              <w:left w:val="nil"/>
              <w:bottom w:val="single" w:sz="8" w:space="0" w:color="666666"/>
              <w:right w:val="single" w:sz="8" w:space="0" w:color="666666"/>
            </w:tcBorders>
            <w:shd w:val="clear" w:color="000000" w:fill="CCCCCC"/>
            <w:noWrap/>
            <w:vAlign w:val="center"/>
            <w:hideMark/>
          </w:tcPr>
          <w:p w14:paraId="060F0751"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Inch</w:t>
            </w:r>
          </w:p>
        </w:tc>
        <w:tc>
          <w:tcPr>
            <w:tcW w:w="1474" w:type="dxa"/>
            <w:tcBorders>
              <w:top w:val="nil"/>
              <w:left w:val="nil"/>
              <w:bottom w:val="single" w:sz="8" w:space="0" w:color="666666"/>
              <w:right w:val="single" w:sz="8" w:space="0" w:color="666666"/>
            </w:tcBorders>
            <w:shd w:val="clear" w:color="000000" w:fill="CCCCCC"/>
            <w:noWrap/>
            <w:vAlign w:val="center"/>
            <w:hideMark/>
          </w:tcPr>
          <w:p w14:paraId="09985FA8"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Metric</w:t>
            </w:r>
          </w:p>
        </w:tc>
        <w:tc>
          <w:tcPr>
            <w:tcW w:w="1800" w:type="dxa"/>
            <w:tcBorders>
              <w:top w:val="nil"/>
              <w:left w:val="nil"/>
              <w:bottom w:val="single" w:sz="8" w:space="0" w:color="666666"/>
              <w:right w:val="single" w:sz="8" w:space="0" w:color="666666"/>
            </w:tcBorders>
            <w:shd w:val="clear" w:color="000000" w:fill="CCCCCC"/>
            <w:noWrap/>
            <w:vAlign w:val="center"/>
            <w:hideMark/>
          </w:tcPr>
          <w:p w14:paraId="359A7078"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Imperial</w:t>
            </w:r>
          </w:p>
        </w:tc>
      </w:tr>
      <w:tr w:rsidR="0044541A" w:rsidRPr="0044541A" w14:paraId="6CE02F30" w14:textId="77777777" w:rsidTr="00B10EF5">
        <w:trPr>
          <w:trHeight w:val="113"/>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35173708"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3,9</w:t>
            </w:r>
          </w:p>
        </w:tc>
        <w:tc>
          <w:tcPr>
            <w:tcW w:w="1650" w:type="dxa"/>
            <w:tcBorders>
              <w:top w:val="nil"/>
              <w:left w:val="nil"/>
              <w:bottom w:val="single" w:sz="8" w:space="0" w:color="666666"/>
              <w:right w:val="single" w:sz="8" w:space="0" w:color="666666"/>
            </w:tcBorders>
            <w:shd w:val="clear" w:color="auto" w:fill="auto"/>
            <w:noWrap/>
            <w:vAlign w:val="center"/>
            <w:hideMark/>
          </w:tcPr>
          <w:p w14:paraId="56A6F038"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Materials</w:t>
            </w:r>
          </w:p>
        </w:tc>
        <w:tc>
          <w:tcPr>
            <w:tcW w:w="1335" w:type="dxa"/>
            <w:tcBorders>
              <w:top w:val="nil"/>
              <w:left w:val="nil"/>
              <w:bottom w:val="single" w:sz="8" w:space="0" w:color="666666"/>
              <w:right w:val="single" w:sz="8" w:space="0" w:color="666666"/>
            </w:tcBorders>
            <w:shd w:val="clear" w:color="auto" w:fill="auto"/>
            <w:noWrap/>
            <w:vAlign w:val="center"/>
            <w:hideMark/>
          </w:tcPr>
          <w:p w14:paraId="5D5A702B"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3</w:t>
            </w:r>
          </w:p>
        </w:tc>
        <w:tc>
          <w:tcPr>
            <w:tcW w:w="1069" w:type="dxa"/>
            <w:tcBorders>
              <w:top w:val="nil"/>
              <w:left w:val="nil"/>
              <w:bottom w:val="single" w:sz="8" w:space="0" w:color="666666"/>
              <w:right w:val="single" w:sz="8" w:space="0" w:color="666666"/>
            </w:tcBorders>
            <w:shd w:val="clear" w:color="auto" w:fill="auto"/>
            <w:noWrap/>
            <w:vAlign w:val="center"/>
            <w:hideMark/>
          </w:tcPr>
          <w:p w14:paraId="718DFF47"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Pass/Fail</w:t>
            </w:r>
          </w:p>
        </w:tc>
        <w:tc>
          <w:tcPr>
            <w:tcW w:w="1474" w:type="dxa"/>
            <w:tcBorders>
              <w:top w:val="nil"/>
              <w:left w:val="nil"/>
              <w:bottom w:val="single" w:sz="8" w:space="0" w:color="666666"/>
              <w:right w:val="single" w:sz="8" w:space="0" w:color="666666"/>
            </w:tcBorders>
            <w:shd w:val="clear" w:color="auto" w:fill="auto"/>
            <w:noWrap/>
            <w:vAlign w:val="center"/>
            <w:hideMark/>
          </w:tcPr>
          <w:p w14:paraId="6F8748F1" w14:textId="77777777" w:rsidR="0044541A" w:rsidRPr="0044541A" w:rsidRDefault="0044541A" w:rsidP="00D53A1A">
            <w:pPr>
              <w:spacing w:after="0" w:line="480" w:lineRule="auto"/>
              <w:ind w:firstLine="284"/>
              <w:jc w:val="both"/>
              <w:rPr>
                <w:rFonts w:ascii="Times New Roman" w:eastAsia="Times New Roman" w:hAnsi="Times New Roman" w:cs="Times New Roman"/>
                <w:color w:val="000000"/>
                <w:sz w:val="24"/>
                <w:szCs w:val="24"/>
              </w:rPr>
            </w:pPr>
            <w:r w:rsidRPr="0044541A">
              <w:rPr>
                <w:rFonts w:ascii="Times New Roman" w:eastAsia="Times New Roman" w:hAnsi="Times New Roman" w:cs="Times New Roman"/>
                <w:color w:val="000000"/>
                <w:sz w:val="24"/>
                <w:szCs w:val="24"/>
              </w:rPr>
              <w:t>-</w:t>
            </w:r>
          </w:p>
        </w:tc>
        <w:tc>
          <w:tcPr>
            <w:tcW w:w="1800" w:type="dxa"/>
            <w:tcBorders>
              <w:top w:val="nil"/>
              <w:left w:val="nil"/>
              <w:bottom w:val="single" w:sz="8" w:space="0" w:color="666666"/>
              <w:right w:val="single" w:sz="8" w:space="0" w:color="666666"/>
            </w:tcBorders>
            <w:shd w:val="clear" w:color="auto" w:fill="auto"/>
            <w:noWrap/>
            <w:vAlign w:val="center"/>
            <w:hideMark/>
          </w:tcPr>
          <w:p w14:paraId="34063306" w14:textId="77777777" w:rsidR="0044541A" w:rsidRPr="0044541A" w:rsidRDefault="0044541A" w:rsidP="00D53A1A">
            <w:pPr>
              <w:spacing w:after="0" w:line="480" w:lineRule="auto"/>
              <w:ind w:firstLine="284"/>
              <w:jc w:val="both"/>
              <w:rPr>
                <w:rFonts w:ascii="Times New Roman" w:eastAsia="Times New Roman" w:hAnsi="Times New Roman" w:cs="Times New Roman"/>
                <w:color w:val="000000"/>
                <w:sz w:val="24"/>
                <w:szCs w:val="24"/>
              </w:rPr>
            </w:pPr>
            <w:r w:rsidRPr="0044541A">
              <w:rPr>
                <w:rFonts w:ascii="Times New Roman" w:eastAsia="Times New Roman" w:hAnsi="Times New Roman" w:cs="Times New Roman"/>
                <w:color w:val="000000"/>
                <w:sz w:val="24"/>
                <w:szCs w:val="24"/>
              </w:rPr>
              <w:t>-</w:t>
            </w:r>
          </w:p>
        </w:tc>
      </w:tr>
      <w:tr w:rsidR="0044541A" w:rsidRPr="0044541A" w14:paraId="7EFDDEE8" w14:textId="77777777" w:rsidTr="00B10EF5">
        <w:trPr>
          <w:trHeight w:val="322"/>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6F7F459C"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8,10</w:t>
            </w:r>
          </w:p>
        </w:tc>
        <w:tc>
          <w:tcPr>
            <w:tcW w:w="1650" w:type="dxa"/>
            <w:tcBorders>
              <w:top w:val="nil"/>
              <w:left w:val="nil"/>
              <w:bottom w:val="single" w:sz="8" w:space="0" w:color="666666"/>
              <w:right w:val="single" w:sz="8" w:space="0" w:color="666666"/>
            </w:tcBorders>
            <w:shd w:val="clear" w:color="000000" w:fill="CCCCCC"/>
            <w:vAlign w:val="center"/>
            <w:hideMark/>
          </w:tcPr>
          <w:p w14:paraId="009E7793"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Meet OSHA standards</w:t>
            </w:r>
          </w:p>
        </w:tc>
        <w:tc>
          <w:tcPr>
            <w:tcW w:w="1335" w:type="dxa"/>
            <w:tcBorders>
              <w:top w:val="nil"/>
              <w:left w:val="nil"/>
              <w:bottom w:val="single" w:sz="8" w:space="0" w:color="666666"/>
              <w:right w:val="single" w:sz="8" w:space="0" w:color="666666"/>
            </w:tcBorders>
            <w:shd w:val="clear" w:color="000000" w:fill="CCCCCC"/>
            <w:noWrap/>
            <w:vAlign w:val="center"/>
            <w:hideMark/>
          </w:tcPr>
          <w:p w14:paraId="5A5DE64B"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4</w:t>
            </w:r>
          </w:p>
        </w:tc>
        <w:tc>
          <w:tcPr>
            <w:tcW w:w="1069" w:type="dxa"/>
            <w:tcBorders>
              <w:top w:val="nil"/>
              <w:left w:val="nil"/>
              <w:bottom w:val="single" w:sz="8" w:space="0" w:color="666666"/>
              <w:right w:val="single" w:sz="8" w:space="0" w:color="666666"/>
            </w:tcBorders>
            <w:shd w:val="clear" w:color="000000" w:fill="CCCCCC"/>
            <w:noWrap/>
            <w:vAlign w:val="center"/>
            <w:hideMark/>
          </w:tcPr>
          <w:p w14:paraId="5F58A54F"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FOS</w:t>
            </w:r>
          </w:p>
        </w:tc>
        <w:tc>
          <w:tcPr>
            <w:tcW w:w="1474" w:type="dxa"/>
            <w:tcBorders>
              <w:top w:val="nil"/>
              <w:left w:val="nil"/>
              <w:bottom w:val="single" w:sz="8" w:space="0" w:color="666666"/>
              <w:right w:val="single" w:sz="8" w:space="0" w:color="666666"/>
            </w:tcBorders>
            <w:shd w:val="clear" w:color="000000" w:fill="CCCCCC"/>
            <w:vAlign w:val="center"/>
            <w:hideMark/>
          </w:tcPr>
          <w:p w14:paraId="66CAB9BD"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Meets the required FS</w:t>
            </w:r>
          </w:p>
        </w:tc>
        <w:tc>
          <w:tcPr>
            <w:tcW w:w="1800" w:type="dxa"/>
            <w:tcBorders>
              <w:top w:val="nil"/>
              <w:left w:val="nil"/>
              <w:bottom w:val="single" w:sz="8" w:space="0" w:color="666666"/>
              <w:right w:val="single" w:sz="8" w:space="0" w:color="666666"/>
            </w:tcBorders>
            <w:shd w:val="clear" w:color="000000" w:fill="CCCCCC"/>
            <w:vAlign w:val="center"/>
            <w:hideMark/>
          </w:tcPr>
          <w:p w14:paraId="0A447309"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Exceed the FS</w:t>
            </w:r>
          </w:p>
        </w:tc>
      </w:tr>
      <w:tr w:rsidR="0044541A" w:rsidRPr="0044541A" w14:paraId="0EC41CC4" w14:textId="77777777" w:rsidTr="00B10EF5">
        <w:trPr>
          <w:trHeight w:val="202"/>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6C5D64C9"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2,4</w:t>
            </w:r>
          </w:p>
        </w:tc>
        <w:tc>
          <w:tcPr>
            <w:tcW w:w="1650" w:type="dxa"/>
            <w:tcBorders>
              <w:top w:val="nil"/>
              <w:left w:val="nil"/>
              <w:bottom w:val="single" w:sz="8" w:space="0" w:color="666666"/>
              <w:right w:val="single" w:sz="8" w:space="0" w:color="666666"/>
            </w:tcBorders>
            <w:shd w:val="clear" w:color="auto" w:fill="auto"/>
            <w:vAlign w:val="center"/>
            <w:hideMark/>
          </w:tcPr>
          <w:p w14:paraId="55F0729F"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Standard plate sizes</w:t>
            </w:r>
          </w:p>
        </w:tc>
        <w:tc>
          <w:tcPr>
            <w:tcW w:w="1335" w:type="dxa"/>
            <w:tcBorders>
              <w:top w:val="nil"/>
              <w:left w:val="nil"/>
              <w:bottom w:val="single" w:sz="8" w:space="0" w:color="666666"/>
              <w:right w:val="single" w:sz="8" w:space="0" w:color="666666"/>
            </w:tcBorders>
            <w:shd w:val="clear" w:color="auto" w:fill="auto"/>
            <w:noWrap/>
            <w:vAlign w:val="center"/>
            <w:hideMark/>
          </w:tcPr>
          <w:p w14:paraId="046A247E"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4</w:t>
            </w:r>
          </w:p>
        </w:tc>
        <w:tc>
          <w:tcPr>
            <w:tcW w:w="1069" w:type="dxa"/>
            <w:tcBorders>
              <w:top w:val="nil"/>
              <w:left w:val="nil"/>
              <w:bottom w:val="single" w:sz="8" w:space="0" w:color="666666"/>
              <w:right w:val="single" w:sz="8" w:space="0" w:color="666666"/>
            </w:tcBorders>
            <w:shd w:val="clear" w:color="auto" w:fill="auto"/>
            <w:noWrap/>
            <w:vAlign w:val="center"/>
            <w:hideMark/>
          </w:tcPr>
          <w:p w14:paraId="7706AA5F"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Inch</w:t>
            </w:r>
          </w:p>
        </w:tc>
        <w:tc>
          <w:tcPr>
            <w:tcW w:w="1474" w:type="dxa"/>
            <w:tcBorders>
              <w:top w:val="nil"/>
              <w:left w:val="nil"/>
              <w:bottom w:val="single" w:sz="8" w:space="0" w:color="666666"/>
              <w:right w:val="single" w:sz="8" w:space="0" w:color="666666"/>
            </w:tcBorders>
            <w:shd w:val="clear" w:color="auto" w:fill="auto"/>
            <w:vAlign w:val="center"/>
            <w:hideMark/>
          </w:tcPr>
          <w:p w14:paraId="55C2EBFB"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Actual size</w:t>
            </w:r>
          </w:p>
        </w:tc>
        <w:tc>
          <w:tcPr>
            <w:tcW w:w="1800" w:type="dxa"/>
            <w:tcBorders>
              <w:top w:val="nil"/>
              <w:left w:val="nil"/>
              <w:bottom w:val="single" w:sz="8" w:space="0" w:color="666666"/>
              <w:right w:val="single" w:sz="8" w:space="0" w:color="666666"/>
            </w:tcBorders>
            <w:shd w:val="clear" w:color="auto" w:fill="auto"/>
            <w:vAlign w:val="center"/>
            <w:hideMark/>
          </w:tcPr>
          <w:p w14:paraId="31E3E48F"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Nominal size</w:t>
            </w:r>
          </w:p>
        </w:tc>
      </w:tr>
      <w:tr w:rsidR="0044541A" w:rsidRPr="0044541A" w14:paraId="26B1E32E" w14:textId="77777777" w:rsidTr="00B10EF5">
        <w:trPr>
          <w:trHeight w:val="104"/>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14904460"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1</w:t>
            </w:r>
          </w:p>
        </w:tc>
        <w:tc>
          <w:tcPr>
            <w:tcW w:w="1650" w:type="dxa"/>
            <w:tcBorders>
              <w:top w:val="nil"/>
              <w:left w:val="nil"/>
              <w:bottom w:val="single" w:sz="8" w:space="0" w:color="666666"/>
              <w:right w:val="single" w:sz="8" w:space="0" w:color="666666"/>
            </w:tcBorders>
            <w:shd w:val="clear" w:color="000000" w:fill="CCCCCC"/>
            <w:vAlign w:val="center"/>
            <w:hideMark/>
          </w:tcPr>
          <w:p w14:paraId="7D9BE10D"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Variable Design</w:t>
            </w:r>
          </w:p>
        </w:tc>
        <w:tc>
          <w:tcPr>
            <w:tcW w:w="1335" w:type="dxa"/>
            <w:tcBorders>
              <w:top w:val="nil"/>
              <w:left w:val="nil"/>
              <w:bottom w:val="single" w:sz="8" w:space="0" w:color="666666"/>
              <w:right w:val="single" w:sz="8" w:space="0" w:color="666666"/>
            </w:tcBorders>
            <w:shd w:val="clear" w:color="000000" w:fill="CCCCCC"/>
            <w:noWrap/>
            <w:vAlign w:val="center"/>
            <w:hideMark/>
          </w:tcPr>
          <w:p w14:paraId="6015A92E"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4</w:t>
            </w:r>
          </w:p>
        </w:tc>
        <w:tc>
          <w:tcPr>
            <w:tcW w:w="1069" w:type="dxa"/>
            <w:tcBorders>
              <w:top w:val="nil"/>
              <w:left w:val="nil"/>
              <w:bottom w:val="single" w:sz="8" w:space="0" w:color="666666"/>
              <w:right w:val="single" w:sz="8" w:space="0" w:color="666666"/>
            </w:tcBorders>
            <w:shd w:val="clear" w:color="000000" w:fill="CCCCCC"/>
            <w:noWrap/>
            <w:vAlign w:val="center"/>
            <w:hideMark/>
          </w:tcPr>
          <w:p w14:paraId="3A08347C"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Pass/Fail</w:t>
            </w:r>
          </w:p>
        </w:tc>
        <w:tc>
          <w:tcPr>
            <w:tcW w:w="1474" w:type="dxa"/>
            <w:tcBorders>
              <w:top w:val="nil"/>
              <w:left w:val="nil"/>
              <w:bottom w:val="single" w:sz="8" w:space="0" w:color="666666"/>
              <w:right w:val="single" w:sz="8" w:space="0" w:color="666666"/>
            </w:tcBorders>
            <w:shd w:val="clear" w:color="000000" w:fill="CCCCCC"/>
            <w:noWrap/>
            <w:vAlign w:val="center"/>
            <w:hideMark/>
          </w:tcPr>
          <w:p w14:paraId="67D24CAA" w14:textId="77777777" w:rsidR="0044541A" w:rsidRPr="0044541A" w:rsidRDefault="0044541A" w:rsidP="00D53A1A">
            <w:pPr>
              <w:spacing w:after="0" w:line="480" w:lineRule="auto"/>
              <w:ind w:firstLine="284"/>
              <w:jc w:val="both"/>
              <w:rPr>
                <w:rFonts w:ascii="Times New Roman" w:eastAsia="Times New Roman" w:hAnsi="Times New Roman" w:cs="Times New Roman"/>
                <w:color w:val="000000"/>
                <w:sz w:val="24"/>
                <w:szCs w:val="24"/>
              </w:rPr>
            </w:pPr>
            <w:r w:rsidRPr="0044541A">
              <w:rPr>
                <w:rFonts w:ascii="Times New Roman" w:eastAsia="Times New Roman" w:hAnsi="Times New Roman" w:cs="Times New Roman"/>
                <w:color w:val="000000"/>
                <w:sz w:val="24"/>
                <w:szCs w:val="24"/>
              </w:rPr>
              <w:t>-</w:t>
            </w:r>
          </w:p>
        </w:tc>
        <w:tc>
          <w:tcPr>
            <w:tcW w:w="1800" w:type="dxa"/>
            <w:tcBorders>
              <w:top w:val="nil"/>
              <w:left w:val="nil"/>
              <w:bottom w:val="single" w:sz="8" w:space="0" w:color="666666"/>
              <w:right w:val="single" w:sz="8" w:space="0" w:color="666666"/>
            </w:tcBorders>
            <w:shd w:val="clear" w:color="000000" w:fill="CCCCCC"/>
            <w:noWrap/>
            <w:vAlign w:val="center"/>
            <w:hideMark/>
          </w:tcPr>
          <w:p w14:paraId="09D40AE0" w14:textId="77777777" w:rsidR="0044541A" w:rsidRPr="0044541A" w:rsidRDefault="0044541A" w:rsidP="00D53A1A">
            <w:pPr>
              <w:spacing w:after="0" w:line="480" w:lineRule="auto"/>
              <w:ind w:firstLine="284"/>
              <w:jc w:val="both"/>
              <w:rPr>
                <w:rFonts w:ascii="Times New Roman" w:eastAsia="Times New Roman" w:hAnsi="Times New Roman" w:cs="Times New Roman"/>
                <w:color w:val="000000"/>
                <w:sz w:val="24"/>
                <w:szCs w:val="24"/>
              </w:rPr>
            </w:pPr>
            <w:r w:rsidRPr="0044541A">
              <w:rPr>
                <w:rFonts w:ascii="Times New Roman" w:eastAsia="Times New Roman" w:hAnsi="Times New Roman" w:cs="Times New Roman"/>
                <w:color w:val="000000"/>
                <w:sz w:val="24"/>
                <w:szCs w:val="24"/>
              </w:rPr>
              <w:t>-</w:t>
            </w:r>
          </w:p>
        </w:tc>
      </w:tr>
      <w:tr w:rsidR="0044541A" w:rsidRPr="0044541A" w14:paraId="57580426" w14:textId="77777777" w:rsidTr="00B10EF5">
        <w:trPr>
          <w:trHeight w:val="108"/>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11653135"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3</w:t>
            </w:r>
          </w:p>
        </w:tc>
        <w:tc>
          <w:tcPr>
            <w:tcW w:w="1650" w:type="dxa"/>
            <w:tcBorders>
              <w:top w:val="nil"/>
              <w:left w:val="nil"/>
              <w:bottom w:val="single" w:sz="8" w:space="0" w:color="666666"/>
              <w:right w:val="single" w:sz="8" w:space="0" w:color="666666"/>
            </w:tcBorders>
            <w:shd w:val="clear" w:color="auto" w:fill="auto"/>
            <w:noWrap/>
            <w:vAlign w:val="center"/>
            <w:hideMark/>
          </w:tcPr>
          <w:p w14:paraId="721D7B65"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Pressure</w:t>
            </w:r>
          </w:p>
        </w:tc>
        <w:tc>
          <w:tcPr>
            <w:tcW w:w="1335" w:type="dxa"/>
            <w:tcBorders>
              <w:top w:val="nil"/>
              <w:left w:val="nil"/>
              <w:bottom w:val="single" w:sz="8" w:space="0" w:color="666666"/>
              <w:right w:val="single" w:sz="8" w:space="0" w:color="666666"/>
            </w:tcBorders>
            <w:shd w:val="clear" w:color="auto" w:fill="auto"/>
            <w:noWrap/>
            <w:vAlign w:val="center"/>
            <w:hideMark/>
          </w:tcPr>
          <w:p w14:paraId="7013B3EB"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5</w:t>
            </w:r>
          </w:p>
        </w:tc>
        <w:tc>
          <w:tcPr>
            <w:tcW w:w="1069" w:type="dxa"/>
            <w:tcBorders>
              <w:top w:val="nil"/>
              <w:left w:val="nil"/>
              <w:bottom w:val="single" w:sz="8" w:space="0" w:color="666666"/>
              <w:right w:val="single" w:sz="8" w:space="0" w:color="666666"/>
            </w:tcBorders>
            <w:shd w:val="clear" w:color="auto" w:fill="auto"/>
            <w:noWrap/>
            <w:vAlign w:val="center"/>
            <w:hideMark/>
          </w:tcPr>
          <w:p w14:paraId="3EEA43AB"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Psi</w:t>
            </w:r>
          </w:p>
        </w:tc>
        <w:tc>
          <w:tcPr>
            <w:tcW w:w="1474" w:type="dxa"/>
            <w:tcBorders>
              <w:top w:val="nil"/>
              <w:left w:val="nil"/>
              <w:bottom w:val="single" w:sz="8" w:space="0" w:color="666666"/>
              <w:right w:val="single" w:sz="8" w:space="0" w:color="666666"/>
            </w:tcBorders>
            <w:shd w:val="clear" w:color="auto" w:fill="auto"/>
            <w:noWrap/>
            <w:vAlign w:val="center"/>
            <w:hideMark/>
          </w:tcPr>
          <w:p w14:paraId="3C32D65B"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2000 Psi</w:t>
            </w:r>
          </w:p>
        </w:tc>
        <w:tc>
          <w:tcPr>
            <w:tcW w:w="1800" w:type="dxa"/>
            <w:tcBorders>
              <w:top w:val="nil"/>
              <w:left w:val="nil"/>
              <w:bottom w:val="single" w:sz="8" w:space="0" w:color="666666"/>
              <w:right w:val="single" w:sz="8" w:space="0" w:color="666666"/>
            </w:tcBorders>
            <w:shd w:val="clear" w:color="auto" w:fill="auto"/>
            <w:noWrap/>
            <w:vAlign w:val="center"/>
            <w:hideMark/>
          </w:tcPr>
          <w:p w14:paraId="055635BB"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1500 Psi</w:t>
            </w:r>
          </w:p>
        </w:tc>
      </w:tr>
      <w:tr w:rsidR="0044541A" w:rsidRPr="0044541A" w14:paraId="4DE3EF19" w14:textId="77777777" w:rsidTr="00B10EF5">
        <w:trPr>
          <w:trHeight w:val="104"/>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14:paraId="66A40F01"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6</w:t>
            </w:r>
          </w:p>
        </w:tc>
        <w:tc>
          <w:tcPr>
            <w:tcW w:w="1650" w:type="dxa"/>
            <w:tcBorders>
              <w:top w:val="nil"/>
              <w:left w:val="nil"/>
              <w:bottom w:val="single" w:sz="8" w:space="0" w:color="666666"/>
              <w:right w:val="single" w:sz="8" w:space="0" w:color="666666"/>
            </w:tcBorders>
            <w:shd w:val="clear" w:color="000000" w:fill="CCCCCC"/>
            <w:noWrap/>
            <w:vAlign w:val="center"/>
            <w:hideMark/>
          </w:tcPr>
          <w:p w14:paraId="3EE0741A"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Distance</w:t>
            </w:r>
          </w:p>
        </w:tc>
        <w:tc>
          <w:tcPr>
            <w:tcW w:w="1335" w:type="dxa"/>
            <w:tcBorders>
              <w:top w:val="nil"/>
              <w:left w:val="nil"/>
              <w:bottom w:val="single" w:sz="8" w:space="0" w:color="666666"/>
              <w:right w:val="single" w:sz="8" w:space="0" w:color="666666"/>
            </w:tcBorders>
            <w:shd w:val="clear" w:color="000000" w:fill="CCCCCC"/>
            <w:noWrap/>
            <w:vAlign w:val="center"/>
            <w:hideMark/>
          </w:tcPr>
          <w:p w14:paraId="43D2E203"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5</w:t>
            </w:r>
          </w:p>
        </w:tc>
        <w:tc>
          <w:tcPr>
            <w:tcW w:w="1069" w:type="dxa"/>
            <w:tcBorders>
              <w:top w:val="nil"/>
              <w:left w:val="nil"/>
              <w:bottom w:val="single" w:sz="8" w:space="0" w:color="666666"/>
              <w:right w:val="single" w:sz="8" w:space="0" w:color="666666"/>
            </w:tcBorders>
            <w:shd w:val="clear" w:color="000000" w:fill="CCCCCC"/>
            <w:noWrap/>
            <w:vAlign w:val="center"/>
            <w:hideMark/>
          </w:tcPr>
          <w:p w14:paraId="0C355B65"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Inch</w:t>
            </w:r>
          </w:p>
        </w:tc>
        <w:tc>
          <w:tcPr>
            <w:tcW w:w="1474" w:type="dxa"/>
            <w:tcBorders>
              <w:top w:val="nil"/>
              <w:left w:val="nil"/>
              <w:bottom w:val="single" w:sz="8" w:space="0" w:color="666666"/>
              <w:right w:val="single" w:sz="8" w:space="0" w:color="666666"/>
            </w:tcBorders>
            <w:shd w:val="clear" w:color="000000" w:fill="CCCCCC"/>
            <w:noWrap/>
            <w:vAlign w:val="center"/>
            <w:hideMark/>
          </w:tcPr>
          <w:p w14:paraId="75FFDE0C"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6.5 in</w:t>
            </w:r>
          </w:p>
        </w:tc>
        <w:tc>
          <w:tcPr>
            <w:tcW w:w="1800" w:type="dxa"/>
            <w:tcBorders>
              <w:top w:val="nil"/>
              <w:left w:val="nil"/>
              <w:bottom w:val="single" w:sz="8" w:space="0" w:color="666666"/>
              <w:right w:val="single" w:sz="8" w:space="0" w:color="666666"/>
            </w:tcBorders>
            <w:shd w:val="clear" w:color="000000" w:fill="CCCCCC"/>
            <w:noWrap/>
            <w:vAlign w:val="center"/>
            <w:hideMark/>
          </w:tcPr>
          <w:p w14:paraId="73F66093"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8 in</w:t>
            </w:r>
          </w:p>
        </w:tc>
      </w:tr>
      <w:tr w:rsidR="0044541A" w:rsidRPr="0044541A" w14:paraId="7FCF4EBB" w14:textId="77777777" w:rsidTr="00B10EF5">
        <w:trPr>
          <w:trHeight w:val="118"/>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14:paraId="3C586A20"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7</w:t>
            </w:r>
          </w:p>
        </w:tc>
        <w:tc>
          <w:tcPr>
            <w:tcW w:w="1650" w:type="dxa"/>
            <w:tcBorders>
              <w:top w:val="nil"/>
              <w:left w:val="nil"/>
              <w:bottom w:val="single" w:sz="8" w:space="0" w:color="666666"/>
              <w:right w:val="single" w:sz="8" w:space="0" w:color="666666"/>
            </w:tcBorders>
            <w:shd w:val="clear" w:color="auto" w:fill="auto"/>
            <w:noWrap/>
            <w:vAlign w:val="center"/>
            <w:hideMark/>
          </w:tcPr>
          <w:p w14:paraId="26EC1183"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Cost</w:t>
            </w:r>
          </w:p>
        </w:tc>
        <w:tc>
          <w:tcPr>
            <w:tcW w:w="1335" w:type="dxa"/>
            <w:tcBorders>
              <w:top w:val="nil"/>
              <w:left w:val="nil"/>
              <w:bottom w:val="single" w:sz="8" w:space="0" w:color="666666"/>
              <w:right w:val="single" w:sz="8" w:space="0" w:color="666666"/>
            </w:tcBorders>
            <w:shd w:val="clear" w:color="auto" w:fill="auto"/>
            <w:noWrap/>
            <w:vAlign w:val="center"/>
            <w:hideMark/>
          </w:tcPr>
          <w:p w14:paraId="496897CB"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6</w:t>
            </w:r>
          </w:p>
        </w:tc>
        <w:tc>
          <w:tcPr>
            <w:tcW w:w="1069" w:type="dxa"/>
            <w:tcBorders>
              <w:top w:val="nil"/>
              <w:left w:val="nil"/>
              <w:bottom w:val="single" w:sz="8" w:space="0" w:color="666666"/>
              <w:right w:val="single" w:sz="8" w:space="0" w:color="666666"/>
            </w:tcBorders>
            <w:shd w:val="clear" w:color="auto" w:fill="auto"/>
            <w:noWrap/>
            <w:vAlign w:val="center"/>
            <w:hideMark/>
          </w:tcPr>
          <w:p w14:paraId="4C943258"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w:t>
            </w:r>
          </w:p>
        </w:tc>
        <w:tc>
          <w:tcPr>
            <w:tcW w:w="1474" w:type="dxa"/>
            <w:tcBorders>
              <w:top w:val="nil"/>
              <w:left w:val="nil"/>
              <w:bottom w:val="single" w:sz="8" w:space="0" w:color="666666"/>
              <w:right w:val="single" w:sz="8" w:space="0" w:color="666666"/>
            </w:tcBorders>
            <w:shd w:val="clear" w:color="auto" w:fill="auto"/>
            <w:noWrap/>
            <w:vAlign w:val="center"/>
            <w:hideMark/>
          </w:tcPr>
          <w:p w14:paraId="6C5C2D83"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90,000</w:t>
            </w:r>
          </w:p>
        </w:tc>
        <w:tc>
          <w:tcPr>
            <w:tcW w:w="1800" w:type="dxa"/>
            <w:tcBorders>
              <w:top w:val="nil"/>
              <w:left w:val="nil"/>
              <w:bottom w:val="single" w:sz="8" w:space="0" w:color="666666"/>
              <w:right w:val="single" w:sz="8" w:space="0" w:color="666666"/>
            </w:tcBorders>
            <w:shd w:val="clear" w:color="auto" w:fill="auto"/>
            <w:noWrap/>
            <w:vAlign w:val="center"/>
            <w:hideMark/>
          </w:tcPr>
          <w:p w14:paraId="274AE8BC" w14:textId="77777777" w:rsidR="0044541A" w:rsidRPr="0044541A" w:rsidRDefault="0044541A" w:rsidP="00D53A1A">
            <w:pPr>
              <w:spacing w:after="0" w:line="480" w:lineRule="auto"/>
              <w:ind w:firstLine="284"/>
              <w:jc w:val="both"/>
              <w:rPr>
                <w:rFonts w:ascii="Times New Roman" w:eastAsia="Times New Roman" w:hAnsi="Times New Roman" w:cs="Times New Roman"/>
                <w:b/>
                <w:bCs/>
                <w:color w:val="000000"/>
                <w:sz w:val="24"/>
                <w:szCs w:val="24"/>
              </w:rPr>
            </w:pPr>
            <w:r w:rsidRPr="0044541A">
              <w:rPr>
                <w:rFonts w:ascii="Times New Roman" w:eastAsia="Times New Roman" w:hAnsi="Times New Roman" w:cs="Times New Roman"/>
                <w:b/>
                <w:bCs/>
                <w:color w:val="000000"/>
                <w:sz w:val="24"/>
                <w:szCs w:val="24"/>
              </w:rPr>
              <w:t>≥$86,000</w:t>
            </w:r>
          </w:p>
        </w:tc>
      </w:tr>
    </w:tbl>
    <w:p w14:paraId="4F0C655A" w14:textId="77777777" w:rsidR="00F857A1" w:rsidRPr="00D53A1A" w:rsidRDefault="00F857A1" w:rsidP="00D53A1A">
      <w:pPr>
        <w:spacing w:after="0" w:line="480" w:lineRule="auto"/>
        <w:rPr>
          <w:rFonts w:ascii="Times New Roman" w:hAnsi="Times New Roman" w:cs="Times New Roman"/>
          <w:sz w:val="24"/>
          <w:szCs w:val="24"/>
        </w:rPr>
      </w:pPr>
      <w:r w:rsidRPr="00D53A1A">
        <w:rPr>
          <w:rFonts w:ascii="Times New Roman" w:hAnsi="Times New Roman" w:cs="Times New Roman"/>
          <w:sz w:val="24"/>
          <w:szCs w:val="24"/>
        </w:rPr>
        <w:t>Chapter Two</w:t>
      </w:r>
    </w:p>
    <w:p w14:paraId="29990CA2" w14:textId="77777777" w:rsidR="00F857A1" w:rsidRPr="00D53A1A" w:rsidRDefault="001812B3" w:rsidP="00D53A1A">
      <w:pPr>
        <w:spacing w:after="0" w:line="480" w:lineRule="auto"/>
        <w:ind w:firstLine="284"/>
        <w:jc w:val="center"/>
        <w:rPr>
          <w:rFonts w:ascii="Times New Roman" w:hAnsi="Times New Roman" w:cs="Times New Roman"/>
          <w:sz w:val="24"/>
          <w:szCs w:val="24"/>
        </w:rPr>
      </w:pPr>
      <w:r w:rsidRPr="00D53A1A">
        <w:rPr>
          <w:rFonts w:ascii="Times New Roman" w:hAnsi="Times New Roman" w:cs="Times New Roman"/>
          <w:sz w:val="24"/>
          <w:szCs w:val="24"/>
        </w:rPr>
        <w:t>Primary Analysis Technique</w:t>
      </w:r>
    </w:p>
    <w:p w14:paraId="6F865BA5" w14:textId="77777777" w:rsidR="001812B3" w:rsidRPr="00D53A1A" w:rsidRDefault="001812B3"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Design Evolution</w:t>
      </w:r>
    </w:p>
    <w:p w14:paraId="1076BD02" w14:textId="77777777" w:rsidR="001812B3" w:rsidRPr="00D53A1A" w:rsidRDefault="001812B3"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The hydraulic cylinder controls the swinging motion design which was constructed from the stainless steel. The current design was a model of unchangeable design .The group went forward to the analysis of the evolution which started with the identification problem and understanding the client’s requirements and analyzing the future design.</w:t>
      </w:r>
    </w:p>
    <w:p w14:paraId="363DB724" w14:textId="77777777" w:rsidR="001812B3" w:rsidRPr="00D53A1A" w:rsidRDefault="001812B3"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Design Aspects</w:t>
      </w:r>
    </w:p>
    <w:p w14:paraId="78A7A981" w14:textId="77777777" w:rsidR="001812B3" w:rsidRPr="00D53A1A" w:rsidRDefault="001812B3"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lastRenderedPageBreak/>
        <w:t xml:space="preserve">The group considered that the design was to consist of various aspects which were </w:t>
      </w:r>
      <w:r w:rsidR="00A5702E" w:rsidRPr="00D53A1A">
        <w:rPr>
          <w:rFonts w:ascii="Times New Roman" w:hAnsi="Times New Roman" w:cs="Times New Roman"/>
          <w:sz w:val="24"/>
          <w:szCs w:val="24"/>
        </w:rPr>
        <w:t>evaluated to</w:t>
      </w:r>
      <w:r w:rsidRPr="00D53A1A">
        <w:rPr>
          <w:rFonts w:ascii="Times New Roman" w:hAnsi="Times New Roman" w:cs="Times New Roman"/>
          <w:sz w:val="24"/>
          <w:szCs w:val="24"/>
        </w:rPr>
        <w:t xml:space="preserve"> be positive and negative aspects .The consideration of those aspects was based on complexity of </w:t>
      </w:r>
      <w:r w:rsidR="00A5702E" w:rsidRPr="00D53A1A">
        <w:rPr>
          <w:rFonts w:ascii="Times New Roman" w:hAnsi="Times New Roman" w:cs="Times New Roman"/>
          <w:sz w:val="24"/>
          <w:szCs w:val="24"/>
        </w:rPr>
        <w:t>geometry, cost, construction, analysis and 3D drawing.</w:t>
      </w:r>
    </w:p>
    <w:p w14:paraId="531EBA5D" w14:textId="77777777" w:rsidR="00A5702E" w:rsidRPr="00D53A1A" w:rsidRDefault="00A5702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Analysis Technique</w:t>
      </w:r>
    </w:p>
    <w:p w14:paraId="5CE06F67" w14:textId="77777777" w:rsidR="00A5702E" w:rsidRPr="00D53A1A" w:rsidRDefault="00A5702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There are various types of stress which play an important role in causing deformation in the machine such as contact, normal, bending, shear and bearing stress.</w:t>
      </w:r>
    </w:p>
    <w:p w14:paraId="291EB8A8" w14:textId="77777777" w:rsidR="00A5702E" w:rsidRPr="00D53A1A" w:rsidRDefault="00A5702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Design Modification</w:t>
      </w:r>
    </w:p>
    <w:p w14:paraId="1A9ED0A3" w14:textId="77777777" w:rsidR="00A5702E" w:rsidRPr="00D53A1A" w:rsidRDefault="00A5702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The design could be size and the standardized with the proper load. Modifying the design and sizing the hydraulic cylinder were one of the important needs; therefore, the group focused in these two and made some primary assumptions.</w:t>
      </w:r>
    </w:p>
    <w:p w14:paraId="59B6BB41" w14:textId="77777777" w:rsidR="00A5702E" w:rsidRPr="00D53A1A" w:rsidRDefault="00A5702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Chapter Three</w:t>
      </w:r>
    </w:p>
    <w:p w14:paraId="523A95BD" w14:textId="77777777" w:rsidR="00A5702E" w:rsidRPr="00D53A1A" w:rsidRDefault="00A5702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Primary Design Analysis</w:t>
      </w:r>
    </w:p>
    <w:p w14:paraId="2C8F476E" w14:textId="77777777" w:rsidR="00A5702E" w:rsidRPr="00D53A1A" w:rsidRDefault="00A5702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Analysis Techniques</w:t>
      </w:r>
    </w:p>
    <w:p w14:paraId="0FB423A7" w14:textId="77777777" w:rsidR="00A5702E" w:rsidRPr="00D53A1A" w:rsidRDefault="00A5702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 xml:space="preserve">The new design of outboard bearing model was analyzed using the analytical hand calculations and further verified with finite element </w:t>
      </w:r>
      <w:r w:rsidR="003857EE" w:rsidRPr="00D53A1A">
        <w:rPr>
          <w:rFonts w:ascii="Times New Roman" w:hAnsi="Times New Roman" w:cs="Times New Roman"/>
          <w:sz w:val="24"/>
          <w:szCs w:val="24"/>
        </w:rPr>
        <w:t>.The assumptions that are used in the design include design calculations and analysis, and analytical assumptions.</w:t>
      </w:r>
    </w:p>
    <w:p w14:paraId="0CC8653C" w14:textId="77777777" w:rsidR="003857EE" w:rsidRPr="00D53A1A" w:rsidRDefault="003857E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Determination of Failure Points</w:t>
      </w:r>
    </w:p>
    <w:p w14:paraId="7EE05EAC" w14:textId="77777777" w:rsidR="003857EE" w:rsidRPr="00D53A1A" w:rsidRDefault="003857E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Analytical hand calculations were done to determine the possible failure points in the worst case location of each component. For example the rotating arm was analyzed by hand and there was no failure in but when it was analyzed in the software .The group found a failure in one of the elements which has a size of 0.5.The components analyzed are mondrel analysis, plain roller, rotating arm, upper linkage and lower linkage.</w:t>
      </w:r>
    </w:p>
    <w:p w14:paraId="009CEF50" w14:textId="77777777" w:rsidR="003857EE" w:rsidRPr="00D53A1A" w:rsidRDefault="003857E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Hydraulic Cylinder Sizing</w:t>
      </w:r>
    </w:p>
    <w:p w14:paraId="1F95893C" w14:textId="77777777" w:rsidR="003857EE" w:rsidRPr="00D53A1A" w:rsidRDefault="003857EE"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lastRenderedPageBreak/>
        <w:t>The cylinder was sized</w:t>
      </w:r>
      <w:r w:rsidR="002226C1" w:rsidRPr="00D53A1A">
        <w:rPr>
          <w:rFonts w:ascii="Times New Roman" w:hAnsi="Times New Roman" w:cs="Times New Roman"/>
          <w:sz w:val="24"/>
          <w:szCs w:val="24"/>
        </w:rPr>
        <w:t xml:space="preserve"> basin</w:t>
      </w:r>
      <w:r w:rsidRPr="00D53A1A">
        <w:rPr>
          <w:rFonts w:ascii="Times New Roman" w:hAnsi="Times New Roman" w:cs="Times New Roman"/>
          <w:sz w:val="24"/>
          <w:szCs w:val="24"/>
        </w:rPr>
        <w:t xml:space="preserve">g on the weight of the rotating arm and the two </w:t>
      </w:r>
      <w:r w:rsidR="002226C1" w:rsidRPr="00D53A1A">
        <w:rPr>
          <w:rFonts w:ascii="Times New Roman" w:hAnsi="Times New Roman" w:cs="Times New Roman"/>
          <w:sz w:val="24"/>
          <w:szCs w:val="24"/>
        </w:rPr>
        <w:t>linkages. The</w:t>
      </w:r>
      <w:r w:rsidRPr="00D53A1A">
        <w:rPr>
          <w:rFonts w:ascii="Times New Roman" w:hAnsi="Times New Roman" w:cs="Times New Roman"/>
          <w:sz w:val="24"/>
          <w:szCs w:val="24"/>
        </w:rPr>
        <w:t xml:space="preserve"> group ignored the weight</w:t>
      </w:r>
      <w:r w:rsidR="002226C1" w:rsidRPr="00D53A1A">
        <w:rPr>
          <w:rFonts w:ascii="Times New Roman" w:hAnsi="Times New Roman" w:cs="Times New Roman"/>
          <w:sz w:val="24"/>
          <w:szCs w:val="24"/>
        </w:rPr>
        <w:t xml:space="preserve"> of the frame in sizing the hydraulic because it was focusing to control only the mentioned parts. Based on the provided parameter in the website, the rod diameter and the tie rod were selected. The maximum pressure input was maximized by the client to be no higher than 1500 psi so that led the cylinder to exert an amount of force of 30000ibf.</w:t>
      </w:r>
    </w:p>
    <w:p w14:paraId="46BE8CFA" w14:textId="77777777" w:rsidR="002226C1" w:rsidRPr="00D53A1A" w:rsidRDefault="002226C1"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FEA Results</w:t>
      </w:r>
    </w:p>
    <w:p w14:paraId="1733316C" w14:textId="77777777" w:rsidR="008D4B43" w:rsidRPr="00D53A1A" w:rsidRDefault="002226C1" w:rsidP="00D53A1A">
      <w:pPr>
        <w:spacing w:after="0" w:line="480" w:lineRule="auto"/>
        <w:ind w:firstLine="284"/>
        <w:jc w:val="both"/>
        <w:rPr>
          <w:rFonts w:ascii="Times New Roman" w:hAnsi="Times New Roman" w:cs="Times New Roman"/>
          <w:sz w:val="24"/>
          <w:szCs w:val="24"/>
        </w:rPr>
      </w:pPr>
      <w:r w:rsidRPr="00D53A1A">
        <w:rPr>
          <w:rFonts w:ascii="Times New Roman" w:hAnsi="Times New Roman" w:cs="Times New Roman"/>
          <w:sz w:val="24"/>
          <w:szCs w:val="24"/>
        </w:rPr>
        <w:t xml:space="preserve">Finite element analysis was carried out using the analysis software to determine the stresses in the various </w:t>
      </w:r>
      <w:r w:rsidR="008D4B43" w:rsidRPr="00D53A1A">
        <w:rPr>
          <w:rFonts w:ascii="Times New Roman" w:hAnsi="Times New Roman" w:cs="Times New Roman"/>
          <w:sz w:val="24"/>
          <w:szCs w:val="24"/>
        </w:rPr>
        <w:t>parts. The following table shows the summary of each component.</w:t>
      </w:r>
    </w:p>
    <w:tbl>
      <w:tblPr>
        <w:tblW w:w="7747" w:type="dxa"/>
        <w:tblLook w:val="04A0" w:firstRow="1" w:lastRow="0" w:firstColumn="1" w:lastColumn="0" w:noHBand="0" w:noVBand="1"/>
      </w:tblPr>
      <w:tblGrid>
        <w:gridCol w:w="1047"/>
        <w:gridCol w:w="1237"/>
        <w:gridCol w:w="1100"/>
        <w:gridCol w:w="1527"/>
        <w:gridCol w:w="1527"/>
        <w:gridCol w:w="1527"/>
      </w:tblGrid>
      <w:tr w:rsidR="008D4B43" w:rsidRPr="00D53A1A" w14:paraId="0D58C2F8" w14:textId="77777777" w:rsidTr="00B10EF5">
        <w:trPr>
          <w:trHeight w:val="1218"/>
        </w:trPr>
        <w:tc>
          <w:tcPr>
            <w:tcW w:w="9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BA8E5"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S.No.</w:t>
            </w:r>
          </w:p>
        </w:tc>
        <w:tc>
          <w:tcPr>
            <w:tcW w:w="1178" w:type="dxa"/>
            <w:tcBorders>
              <w:top w:val="single" w:sz="4" w:space="0" w:color="auto"/>
              <w:left w:val="nil"/>
              <w:bottom w:val="single" w:sz="4" w:space="0" w:color="auto"/>
              <w:right w:val="single" w:sz="4" w:space="0" w:color="auto"/>
            </w:tcBorders>
            <w:shd w:val="clear" w:color="auto" w:fill="auto"/>
            <w:vAlign w:val="center"/>
            <w:hideMark/>
          </w:tcPr>
          <w:p w14:paraId="4E8B168F"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Parts</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14:paraId="48ED3CB9"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 xml:space="preserve"> Stress Result   (psi)</w:t>
            </w:r>
          </w:p>
        </w:tc>
        <w:tc>
          <w:tcPr>
            <w:tcW w:w="1527" w:type="dxa"/>
            <w:tcBorders>
              <w:top w:val="single" w:sz="4" w:space="0" w:color="auto"/>
              <w:left w:val="nil"/>
              <w:bottom w:val="single" w:sz="4" w:space="0" w:color="auto"/>
              <w:right w:val="single" w:sz="4" w:space="0" w:color="auto"/>
            </w:tcBorders>
            <w:shd w:val="clear" w:color="auto" w:fill="auto"/>
            <w:vAlign w:val="center"/>
            <w:hideMark/>
          </w:tcPr>
          <w:p w14:paraId="503F57B4"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Allowable stress    (psi)</w:t>
            </w:r>
          </w:p>
        </w:tc>
        <w:tc>
          <w:tcPr>
            <w:tcW w:w="1527" w:type="dxa"/>
            <w:tcBorders>
              <w:top w:val="single" w:sz="4" w:space="0" w:color="auto"/>
              <w:left w:val="nil"/>
              <w:bottom w:val="single" w:sz="4" w:space="0" w:color="auto"/>
              <w:right w:val="single" w:sz="4" w:space="0" w:color="auto"/>
            </w:tcBorders>
            <w:shd w:val="clear" w:color="auto" w:fill="auto"/>
            <w:vAlign w:val="center"/>
            <w:hideMark/>
          </w:tcPr>
          <w:p w14:paraId="29146DB5"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Allowable Shear            (psi)</w:t>
            </w:r>
          </w:p>
        </w:tc>
        <w:tc>
          <w:tcPr>
            <w:tcW w:w="1527" w:type="dxa"/>
            <w:tcBorders>
              <w:top w:val="single" w:sz="4" w:space="0" w:color="auto"/>
              <w:left w:val="nil"/>
              <w:bottom w:val="single" w:sz="4" w:space="0" w:color="auto"/>
              <w:right w:val="single" w:sz="4" w:space="0" w:color="auto"/>
            </w:tcBorders>
            <w:shd w:val="clear" w:color="auto" w:fill="auto"/>
            <w:vAlign w:val="center"/>
            <w:hideMark/>
          </w:tcPr>
          <w:p w14:paraId="0FC18004"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Allowable Bearing (psi)</w:t>
            </w:r>
          </w:p>
        </w:tc>
      </w:tr>
      <w:tr w:rsidR="008D4B43" w:rsidRPr="00D53A1A" w14:paraId="6F519827" w14:textId="77777777" w:rsidTr="00B10EF5">
        <w:trPr>
          <w:trHeight w:val="391"/>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213C4956"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1</w:t>
            </w:r>
          </w:p>
        </w:tc>
        <w:tc>
          <w:tcPr>
            <w:tcW w:w="1178" w:type="dxa"/>
            <w:tcBorders>
              <w:top w:val="nil"/>
              <w:left w:val="nil"/>
              <w:bottom w:val="single" w:sz="4" w:space="0" w:color="auto"/>
              <w:right w:val="single" w:sz="4" w:space="0" w:color="auto"/>
            </w:tcBorders>
            <w:shd w:val="clear" w:color="auto" w:fill="auto"/>
            <w:vAlign w:val="center"/>
            <w:hideMark/>
          </w:tcPr>
          <w:p w14:paraId="20D62649"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Arm</w:t>
            </w:r>
          </w:p>
        </w:tc>
        <w:tc>
          <w:tcPr>
            <w:tcW w:w="1075" w:type="dxa"/>
            <w:tcBorders>
              <w:top w:val="nil"/>
              <w:left w:val="nil"/>
              <w:bottom w:val="single" w:sz="4" w:space="0" w:color="auto"/>
              <w:right w:val="single" w:sz="4" w:space="0" w:color="auto"/>
            </w:tcBorders>
            <w:shd w:val="clear" w:color="auto" w:fill="auto"/>
            <w:vAlign w:val="center"/>
            <w:hideMark/>
          </w:tcPr>
          <w:p w14:paraId="52878148"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14568</w:t>
            </w:r>
          </w:p>
        </w:tc>
        <w:tc>
          <w:tcPr>
            <w:tcW w:w="1527" w:type="dxa"/>
            <w:tcBorders>
              <w:top w:val="nil"/>
              <w:left w:val="nil"/>
              <w:bottom w:val="single" w:sz="4" w:space="0" w:color="auto"/>
              <w:right w:val="single" w:sz="4" w:space="0" w:color="auto"/>
            </w:tcBorders>
            <w:shd w:val="clear" w:color="auto" w:fill="auto"/>
            <w:noWrap/>
            <w:vAlign w:val="center"/>
            <w:hideMark/>
          </w:tcPr>
          <w:p w14:paraId="33777AED"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16,666</w:t>
            </w:r>
          </w:p>
        </w:tc>
        <w:tc>
          <w:tcPr>
            <w:tcW w:w="1527" w:type="dxa"/>
            <w:tcBorders>
              <w:top w:val="nil"/>
              <w:left w:val="nil"/>
              <w:bottom w:val="single" w:sz="4" w:space="0" w:color="auto"/>
              <w:right w:val="single" w:sz="4" w:space="0" w:color="auto"/>
            </w:tcBorders>
            <w:shd w:val="clear" w:color="auto" w:fill="auto"/>
            <w:noWrap/>
            <w:vAlign w:val="center"/>
            <w:hideMark/>
          </w:tcPr>
          <w:p w14:paraId="09B3B2CA"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9616.282</w:t>
            </w:r>
          </w:p>
        </w:tc>
        <w:tc>
          <w:tcPr>
            <w:tcW w:w="1527" w:type="dxa"/>
            <w:tcBorders>
              <w:top w:val="nil"/>
              <w:left w:val="nil"/>
              <w:bottom w:val="single" w:sz="4" w:space="0" w:color="auto"/>
              <w:right w:val="single" w:sz="4" w:space="0" w:color="auto"/>
            </w:tcBorders>
            <w:shd w:val="clear" w:color="auto" w:fill="auto"/>
            <w:noWrap/>
            <w:vAlign w:val="center"/>
            <w:hideMark/>
          </w:tcPr>
          <w:p w14:paraId="4DDE96F2"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20832.5</w:t>
            </w:r>
          </w:p>
        </w:tc>
      </w:tr>
      <w:tr w:rsidR="008D4B43" w:rsidRPr="00D53A1A" w14:paraId="720E9CBD" w14:textId="77777777" w:rsidTr="00B10EF5">
        <w:trPr>
          <w:trHeight w:val="400"/>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284712FF"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2</w:t>
            </w:r>
          </w:p>
        </w:tc>
        <w:tc>
          <w:tcPr>
            <w:tcW w:w="1178" w:type="dxa"/>
            <w:tcBorders>
              <w:top w:val="nil"/>
              <w:left w:val="nil"/>
              <w:bottom w:val="single" w:sz="4" w:space="0" w:color="auto"/>
              <w:right w:val="single" w:sz="4" w:space="0" w:color="auto"/>
            </w:tcBorders>
            <w:shd w:val="clear" w:color="auto" w:fill="auto"/>
            <w:vAlign w:val="center"/>
            <w:hideMark/>
          </w:tcPr>
          <w:p w14:paraId="49B079CF"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Frame</w:t>
            </w:r>
          </w:p>
        </w:tc>
        <w:tc>
          <w:tcPr>
            <w:tcW w:w="1075" w:type="dxa"/>
            <w:tcBorders>
              <w:top w:val="nil"/>
              <w:left w:val="nil"/>
              <w:bottom w:val="single" w:sz="4" w:space="0" w:color="auto"/>
              <w:right w:val="single" w:sz="4" w:space="0" w:color="auto"/>
            </w:tcBorders>
            <w:shd w:val="clear" w:color="auto" w:fill="auto"/>
            <w:vAlign w:val="center"/>
            <w:hideMark/>
          </w:tcPr>
          <w:p w14:paraId="123DC462"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16024</w:t>
            </w:r>
          </w:p>
        </w:tc>
        <w:tc>
          <w:tcPr>
            <w:tcW w:w="1527" w:type="dxa"/>
            <w:tcBorders>
              <w:top w:val="nil"/>
              <w:left w:val="nil"/>
              <w:bottom w:val="single" w:sz="4" w:space="0" w:color="auto"/>
              <w:right w:val="single" w:sz="4" w:space="0" w:color="auto"/>
            </w:tcBorders>
            <w:shd w:val="clear" w:color="auto" w:fill="auto"/>
            <w:noWrap/>
            <w:vAlign w:val="center"/>
            <w:hideMark/>
          </w:tcPr>
          <w:p w14:paraId="66A39055"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16,666</w:t>
            </w:r>
          </w:p>
        </w:tc>
        <w:tc>
          <w:tcPr>
            <w:tcW w:w="1527" w:type="dxa"/>
            <w:tcBorders>
              <w:top w:val="nil"/>
              <w:left w:val="nil"/>
              <w:bottom w:val="single" w:sz="4" w:space="0" w:color="auto"/>
              <w:right w:val="single" w:sz="4" w:space="0" w:color="auto"/>
            </w:tcBorders>
            <w:shd w:val="clear" w:color="auto" w:fill="auto"/>
            <w:noWrap/>
            <w:vAlign w:val="center"/>
            <w:hideMark/>
          </w:tcPr>
          <w:p w14:paraId="2BE4F794"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9616.282</w:t>
            </w:r>
          </w:p>
        </w:tc>
        <w:tc>
          <w:tcPr>
            <w:tcW w:w="1527" w:type="dxa"/>
            <w:tcBorders>
              <w:top w:val="nil"/>
              <w:left w:val="nil"/>
              <w:bottom w:val="single" w:sz="4" w:space="0" w:color="auto"/>
              <w:right w:val="single" w:sz="4" w:space="0" w:color="auto"/>
            </w:tcBorders>
            <w:shd w:val="clear" w:color="auto" w:fill="auto"/>
            <w:noWrap/>
            <w:vAlign w:val="center"/>
            <w:hideMark/>
          </w:tcPr>
          <w:p w14:paraId="09FAB56C"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20832.5</w:t>
            </w:r>
          </w:p>
        </w:tc>
      </w:tr>
      <w:tr w:rsidR="008D4B43" w:rsidRPr="00D53A1A" w14:paraId="3E5D3665" w14:textId="77777777" w:rsidTr="00B10EF5">
        <w:trPr>
          <w:trHeight w:val="715"/>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359FFAD1"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3</w:t>
            </w:r>
          </w:p>
        </w:tc>
        <w:tc>
          <w:tcPr>
            <w:tcW w:w="1178" w:type="dxa"/>
            <w:tcBorders>
              <w:top w:val="nil"/>
              <w:left w:val="nil"/>
              <w:bottom w:val="single" w:sz="4" w:space="0" w:color="auto"/>
              <w:right w:val="single" w:sz="4" w:space="0" w:color="auto"/>
            </w:tcBorders>
            <w:shd w:val="clear" w:color="auto" w:fill="auto"/>
            <w:vAlign w:val="center"/>
            <w:hideMark/>
          </w:tcPr>
          <w:p w14:paraId="5565FD04"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Upper Linkage</w:t>
            </w:r>
          </w:p>
        </w:tc>
        <w:tc>
          <w:tcPr>
            <w:tcW w:w="1075" w:type="dxa"/>
            <w:tcBorders>
              <w:top w:val="nil"/>
              <w:left w:val="nil"/>
              <w:bottom w:val="single" w:sz="4" w:space="0" w:color="auto"/>
              <w:right w:val="single" w:sz="4" w:space="0" w:color="auto"/>
            </w:tcBorders>
            <w:shd w:val="clear" w:color="auto" w:fill="auto"/>
            <w:vAlign w:val="center"/>
            <w:hideMark/>
          </w:tcPr>
          <w:p w14:paraId="44A85B2B"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4196</w:t>
            </w:r>
          </w:p>
        </w:tc>
        <w:tc>
          <w:tcPr>
            <w:tcW w:w="1527" w:type="dxa"/>
            <w:tcBorders>
              <w:top w:val="nil"/>
              <w:left w:val="nil"/>
              <w:bottom w:val="single" w:sz="4" w:space="0" w:color="auto"/>
              <w:right w:val="single" w:sz="4" w:space="0" w:color="auto"/>
            </w:tcBorders>
            <w:shd w:val="clear" w:color="auto" w:fill="auto"/>
            <w:noWrap/>
            <w:vAlign w:val="center"/>
            <w:hideMark/>
          </w:tcPr>
          <w:p w14:paraId="09BE5CDD"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16,666</w:t>
            </w:r>
          </w:p>
        </w:tc>
        <w:tc>
          <w:tcPr>
            <w:tcW w:w="1527" w:type="dxa"/>
            <w:tcBorders>
              <w:top w:val="nil"/>
              <w:left w:val="nil"/>
              <w:bottom w:val="single" w:sz="4" w:space="0" w:color="auto"/>
              <w:right w:val="single" w:sz="4" w:space="0" w:color="auto"/>
            </w:tcBorders>
            <w:shd w:val="clear" w:color="auto" w:fill="auto"/>
            <w:noWrap/>
            <w:vAlign w:val="center"/>
            <w:hideMark/>
          </w:tcPr>
          <w:p w14:paraId="66FD2E66"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9616.282</w:t>
            </w:r>
          </w:p>
        </w:tc>
        <w:tc>
          <w:tcPr>
            <w:tcW w:w="1527" w:type="dxa"/>
            <w:tcBorders>
              <w:top w:val="nil"/>
              <w:left w:val="nil"/>
              <w:bottom w:val="single" w:sz="4" w:space="0" w:color="auto"/>
              <w:right w:val="single" w:sz="4" w:space="0" w:color="auto"/>
            </w:tcBorders>
            <w:shd w:val="clear" w:color="auto" w:fill="auto"/>
            <w:noWrap/>
            <w:vAlign w:val="center"/>
            <w:hideMark/>
          </w:tcPr>
          <w:p w14:paraId="19E9EE07"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20832.5</w:t>
            </w:r>
          </w:p>
        </w:tc>
      </w:tr>
      <w:tr w:rsidR="008D4B43" w:rsidRPr="00D53A1A" w14:paraId="020F8796" w14:textId="77777777" w:rsidTr="00B10EF5">
        <w:trPr>
          <w:trHeight w:val="715"/>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18FC8ED8"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4</w:t>
            </w:r>
          </w:p>
        </w:tc>
        <w:tc>
          <w:tcPr>
            <w:tcW w:w="1178" w:type="dxa"/>
            <w:tcBorders>
              <w:top w:val="nil"/>
              <w:left w:val="nil"/>
              <w:bottom w:val="single" w:sz="4" w:space="0" w:color="auto"/>
              <w:right w:val="single" w:sz="4" w:space="0" w:color="auto"/>
            </w:tcBorders>
            <w:shd w:val="clear" w:color="auto" w:fill="auto"/>
            <w:vAlign w:val="center"/>
            <w:hideMark/>
          </w:tcPr>
          <w:p w14:paraId="2C00B941"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Roller's Shaft</w:t>
            </w:r>
          </w:p>
        </w:tc>
        <w:tc>
          <w:tcPr>
            <w:tcW w:w="1075" w:type="dxa"/>
            <w:tcBorders>
              <w:top w:val="nil"/>
              <w:left w:val="nil"/>
              <w:bottom w:val="single" w:sz="4" w:space="0" w:color="auto"/>
              <w:right w:val="single" w:sz="4" w:space="0" w:color="auto"/>
            </w:tcBorders>
            <w:shd w:val="clear" w:color="auto" w:fill="auto"/>
            <w:vAlign w:val="center"/>
            <w:hideMark/>
          </w:tcPr>
          <w:p w14:paraId="32CFC2B6"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30696</w:t>
            </w:r>
          </w:p>
        </w:tc>
        <w:tc>
          <w:tcPr>
            <w:tcW w:w="1527" w:type="dxa"/>
            <w:tcBorders>
              <w:top w:val="nil"/>
              <w:left w:val="nil"/>
              <w:bottom w:val="single" w:sz="4" w:space="0" w:color="auto"/>
              <w:right w:val="single" w:sz="4" w:space="0" w:color="auto"/>
            </w:tcBorders>
            <w:shd w:val="clear" w:color="auto" w:fill="auto"/>
            <w:noWrap/>
            <w:vAlign w:val="center"/>
            <w:hideMark/>
          </w:tcPr>
          <w:p w14:paraId="676DA09F"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21,000</w:t>
            </w:r>
          </w:p>
        </w:tc>
        <w:tc>
          <w:tcPr>
            <w:tcW w:w="1527" w:type="dxa"/>
            <w:tcBorders>
              <w:top w:val="nil"/>
              <w:left w:val="nil"/>
              <w:bottom w:val="single" w:sz="4" w:space="0" w:color="auto"/>
              <w:right w:val="single" w:sz="4" w:space="0" w:color="auto"/>
            </w:tcBorders>
            <w:shd w:val="clear" w:color="auto" w:fill="auto"/>
            <w:noWrap/>
            <w:vAlign w:val="center"/>
            <w:hideMark/>
          </w:tcPr>
          <w:p w14:paraId="73B7F22A"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12117</w:t>
            </w:r>
          </w:p>
        </w:tc>
        <w:tc>
          <w:tcPr>
            <w:tcW w:w="1527" w:type="dxa"/>
            <w:tcBorders>
              <w:top w:val="nil"/>
              <w:left w:val="nil"/>
              <w:bottom w:val="single" w:sz="4" w:space="0" w:color="auto"/>
              <w:right w:val="single" w:sz="4" w:space="0" w:color="auto"/>
            </w:tcBorders>
            <w:shd w:val="clear" w:color="auto" w:fill="auto"/>
            <w:noWrap/>
            <w:vAlign w:val="center"/>
            <w:hideMark/>
          </w:tcPr>
          <w:p w14:paraId="72D21F81"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26250</w:t>
            </w:r>
          </w:p>
        </w:tc>
      </w:tr>
      <w:tr w:rsidR="008D4B43" w:rsidRPr="00D53A1A" w14:paraId="0323513C" w14:textId="77777777" w:rsidTr="008D4B43">
        <w:trPr>
          <w:trHeight w:val="391"/>
        </w:trPr>
        <w:tc>
          <w:tcPr>
            <w:tcW w:w="913" w:type="dxa"/>
            <w:tcBorders>
              <w:top w:val="nil"/>
              <w:left w:val="single" w:sz="4" w:space="0" w:color="auto"/>
              <w:bottom w:val="nil"/>
              <w:right w:val="single" w:sz="4" w:space="0" w:color="auto"/>
            </w:tcBorders>
            <w:shd w:val="clear" w:color="auto" w:fill="auto"/>
            <w:noWrap/>
            <w:vAlign w:val="center"/>
            <w:hideMark/>
          </w:tcPr>
          <w:p w14:paraId="28D13260"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r w:rsidRPr="00D53A1A">
              <w:rPr>
                <w:rFonts w:ascii="Times New Roman" w:eastAsia="Times New Roman" w:hAnsi="Times New Roman" w:cs="Times New Roman"/>
                <w:b/>
                <w:bCs/>
                <w:color w:val="000000"/>
                <w:sz w:val="24"/>
                <w:szCs w:val="24"/>
                <w14:numForm w14:val="lining"/>
              </w:rPr>
              <w:t>5</w:t>
            </w:r>
          </w:p>
        </w:tc>
        <w:tc>
          <w:tcPr>
            <w:tcW w:w="1178" w:type="dxa"/>
            <w:tcBorders>
              <w:top w:val="nil"/>
              <w:left w:val="nil"/>
              <w:bottom w:val="nil"/>
              <w:right w:val="single" w:sz="4" w:space="0" w:color="auto"/>
            </w:tcBorders>
            <w:shd w:val="clear" w:color="auto" w:fill="auto"/>
            <w:vAlign w:val="center"/>
            <w:hideMark/>
          </w:tcPr>
          <w:p w14:paraId="7C865F25"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Pins</w:t>
            </w:r>
          </w:p>
        </w:tc>
        <w:tc>
          <w:tcPr>
            <w:tcW w:w="1075" w:type="dxa"/>
            <w:tcBorders>
              <w:top w:val="nil"/>
              <w:left w:val="nil"/>
              <w:bottom w:val="nil"/>
              <w:right w:val="single" w:sz="4" w:space="0" w:color="auto"/>
            </w:tcBorders>
            <w:shd w:val="clear" w:color="auto" w:fill="auto"/>
            <w:vAlign w:val="center"/>
            <w:hideMark/>
          </w:tcPr>
          <w:p w14:paraId="49FD1038"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8470</w:t>
            </w:r>
          </w:p>
        </w:tc>
        <w:tc>
          <w:tcPr>
            <w:tcW w:w="1527" w:type="dxa"/>
            <w:tcBorders>
              <w:top w:val="nil"/>
              <w:left w:val="nil"/>
              <w:bottom w:val="nil"/>
              <w:right w:val="single" w:sz="4" w:space="0" w:color="auto"/>
            </w:tcBorders>
            <w:shd w:val="clear" w:color="auto" w:fill="auto"/>
            <w:noWrap/>
            <w:vAlign w:val="center"/>
            <w:hideMark/>
          </w:tcPr>
          <w:p w14:paraId="0C63FEE7"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21,000</w:t>
            </w:r>
          </w:p>
        </w:tc>
        <w:tc>
          <w:tcPr>
            <w:tcW w:w="1527" w:type="dxa"/>
            <w:tcBorders>
              <w:top w:val="nil"/>
              <w:left w:val="nil"/>
              <w:bottom w:val="nil"/>
              <w:right w:val="single" w:sz="4" w:space="0" w:color="auto"/>
            </w:tcBorders>
            <w:shd w:val="clear" w:color="auto" w:fill="auto"/>
            <w:noWrap/>
            <w:vAlign w:val="center"/>
            <w:hideMark/>
          </w:tcPr>
          <w:p w14:paraId="73368D20"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12117</w:t>
            </w:r>
          </w:p>
        </w:tc>
        <w:tc>
          <w:tcPr>
            <w:tcW w:w="1527" w:type="dxa"/>
            <w:tcBorders>
              <w:top w:val="nil"/>
              <w:left w:val="nil"/>
              <w:bottom w:val="nil"/>
              <w:right w:val="single" w:sz="4" w:space="0" w:color="auto"/>
            </w:tcBorders>
            <w:shd w:val="clear" w:color="auto" w:fill="auto"/>
            <w:noWrap/>
            <w:vAlign w:val="center"/>
            <w:hideMark/>
          </w:tcPr>
          <w:p w14:paraId="0ED10116"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r w:rsidRPr="00D53A1A">
              <w:rPr>
                <w:rFonts w:ascii="Times New Roman" w:eastAsia="Times New Roman" w:hAnsi="Times New Roman" w:cs="Times New Roman"/>
                <w:color w:val="000000"/>
                <w:sz w:val="24"/>
                <w:szCs w:val="24"/>
                <w14:numForm w14:val="lining"/>
              </w:rPr>
              <w:t>26250</w:t>
            </w:r>
          </w:p>
        </w:tc>
      </w:tr>
      <w:tr w:rsidR="008D4B43" w:rsidRPr="00D53A1A" w14:paraId="7112BF10" w14:textId="77777777" w:rsidTr="00B10EF5">
        <w:trPr>
          <w:trHeight w:val="391"/>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CF00CA9" w14:textId="77777777" w:rsidR="008D4B43" w:rsidRPr="00D53A1A" w:rsidRDefault="008D4B43" w:rsidP="00D53A1A">
            <w:pPr>
              <w:spacing w:after="0" w:line="480" w:lineRule="auto"/>
              <w:ind w:firstLine="284"/>
              <w:jc w:val="both"/>
              <w:rPr>
                <w:rFonts w:ascii="Times New Roman" w:eastAsia="Times New Roman" w:hAnsi="Times New Roman" w:cs="Times New Roman"/>
                <w:b/>
                <w:bCs/>
                <w:color w:val="000000"/>
                <w:sz w:val="24"/>
                <w:szCs w:val="24"/>
                <w14:numForm w14:val="lining"/>
              </w:rPr>
            </w:pPr>
          </w:p>
        </w:tc>
        <w:tc>
          <w:tcPr>
            <w:tcW w:w="1178" w:type="dxa"/>
            <w:tcBorders>
              <w:top w:val="nil"/>
              <w:left w:val="nil"/>
              <w:bottom w:val="single" w:sz="4" w:space="0" w:color="auto"/>
              <w:right w:val="single" w:sz="4" w:space="0" w:color="auto"/>
            </w:tcBorders>
            <w:shd w:val="clear" w:color="auto" w:fill="auto"/>
            <w:vAlign w:val="center"/>
          </w:tcPr>
          <w:p w14:paraId="2022B37F"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p>
        </w:tc>
        <w:tc>
          <w:tcPr>
            <w:tcW w:w="1075" w:type="dxa"/>
            <w:tcBorders>
              <w:top w:val="nil"/>
              <w:left w:val="nil"/>
              <w:bottom w:val="single" w:sz="4" w:space="0" w:color="auto"/>
              <w:right w:val="single" w:sz="4" w:space="0" w:color="auto"/>
            </w:tcBorders>
            <w:shd w:val="clear" w:color="auto" w:fill="auto"/>
            <w:vAlign w:val="center"/>
          </w:tcPr>
          <w:p w14:paraId="6E4CE288"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p>
        </w:tc>
        <w:tc>
          <w:tcPr>
            <w:tcW w:w="1527" w:type="dxa"/>
            <w:tcBorders>
              <w:top w:val="nil"/>
              <w:left w:val="nil"/>
              <w:bottom w:val="single" w:sz="4" w:space="0" w:color="auto"/>
              <w:right w:val="single" w:sz="4" w:space="0" w:color="auto"/>
            </w:tcBorders>
            <w:shd w:val="clear" w:color="auto" w:fill="auto"/>
            <w:noWrap/>
            <w:vAlign w:val="center"/>
          </w:tcPr>
          <w:p w14:paraId="169B5B9E"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p>
        </w:tc>
        <w:tc>
          <w:tcPr>
            <w:tcW w:w="1527" w:type="dxa"/>
            <w:tcBorders>
              <w:top w:val="nil"/>
              <w:left w:val="nil"/>
              <w:bottom w:val="single" w:sz="4" w:space="0" w:color="auto"/>
              <w:right w:val="single" w:sz="4" w:space="0" w:color="auto"/>
            </w:tcBorders>
            <w:shd w:val="clear" w:color="auto" w:fill="auto"/>
            <w:noWrap/>
            <w:vAlign w:val="center"/>
          </w:tcPr>
          <w:p w14:paraId="61167890"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p>
        </w:tc>
        <w:tc>
          <w:tcPr>
            <w:tcW w:w="1527" w:type="dxa"/>
            <w:tcBorders>
              <w:top w:val="nil"/>
              <w:left w:val="nil"/>
              <w:bottom w:val="single" w:sz="4" w:space="0" w:color="auto"/>
              <w:right w:val="single" w:sz="4" w:space="0" w:color="auto"/>
            </w:tcBorders>
            <w:shd w:val="clear" w:color="auto" w:fill="auto"/>
            <w:noWrap/>
            <w:vAlign w:val="center"/>
          </w:tcPr>
          <w:p w14:paraId="361C270C" w14:textId="77777777" w:rsidR="008D4B43" w:rsidRPr="00D53A1A" w:rsidRDefault="008D4B43" w:rsidP="00D53A1A">
            <w:pPr>
              <w:spacing w:after="0" w:line="480" w:lineRule="auto"/>
              <w:ind w:firstLine="284"/>
              <w:jc w:val="both"/>
              <w:rPr>
                <w:rFonts w:ascii="Times New Roman" w:eastAsia="Times New Roman" w:hAnsi="Times New Roman" w:cs="Times New Roman"/>
                <w:color w:val="000000"/>
                <w:sz w:val="24"/>
                <w:szCs w:val="24"/>
                <w14:numForm w14:val="lining"/>
              </w:rPr>
            </w:pPr>
          </w:p>
        </w:tc>
      </w:tr>
    </w:tbl>
    <w:p w14:paraId="7738C27E" w14:textId="77777777" w:rsidR="008D4B43" w:rsidRPr="00D53A1A" w:rsidRDefault="008D4B43" w:rsidP="00D53A1A">
      <w:pPr>
        <w:spacing w:after="0" w:line="480" w:lineRule="auto"/>
        <w:ind w:firstLine="284"/>
        <w:jc w:val="both"/>
        <w:rPr>
          <w:rFonts w:ascii="Times New Roman" w:hAnsi="Times New Roman" w:cs="Times New Roman"/>
          <w:sz w:val="24"/>
          <w:szCs w:val="24"/>
          <w14:numForm w14:val="lining"/>
        </w:rPr>
      </w:pPr>
    </w:p>
    <w:p w14:paraId="578A5B60" w14:textId="77777777" w:rsidR="008D4B43" w:rsidRPr="00D53A1A" w:rsidRDefault="008D4B43"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lastRenderedPageBreak/>
        <w:t>Chapter Four</w:t>
      </w:r>
    </w:p>
    <w:p w14:paraId="71E05899" w14:textId="77777777" w:rsidR="008D4B43" w:rsidRPr="00D53A1A" w:rsidRDefault="008D4B43"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Design Modifications</w:t>
      </w:r>
    </w:p>
    <w:p w14:paraId="46B3E6E8" w14:textId="77777777" w:rsidR="008D4B43" w:rsidRPr="00D53A1A" w:rsidRDefault="008D4B43"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Design Description</w:t>
      </w:r>
    </w:p>
    <w:p w14:paraId="7EAE3FE6" w14:textId="77777777" w:rsidR="008D4B43" w:rsidRPr="00D53A1A" w:rsidRDefault="008D4B43"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The new outboard bearing support was analyzed with the proper weight and compared with the old design .The comparable results of the two designs were completed to verify the new one can withstand higher load. It consists of plain roller, rotating arm, upper and lower linkage and the frame.</w:t>
      </w:r>
    </w:p>
    <w:p w14:paraId="7DD650CA" w14:textId="77777777" w:rsidR="008D4B43" w:rsidRPr="00D53A1A" w:rsidRDefault="008D4B43"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Design Creation</w:t>
      </w:r>
    </w:p>
    <w:p w14:paraId="21E64780" w14:textId="77777777" w:rsidR="008D4B43" w:rsidRPr="00D53A1A" w:rsidRDefault="008D4B43"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 xml:space="preserve">The solid model of the design was created by using </w:t>
      </w:r>
      <w:r w:rsidR="002143E6" w:rsidRPr="00D53A1A">
        <w:rPr>
          <w:rFonts w:ascii="Times New Roman" w:hAnsi="Times New Roman" w:cs="Times New Roman"/>
          <w:sz w:val="24"/>
          <w:szCs w:val="24"/>
          <w14:numForm w14:val="lining"/>
        </w:rPr>
        <w:t>solid works</w:t>
      </w:r>
      <w:r w:rsidRPr="00D53A1A">
        <w:rPr>
          <w:rFonts w:ascii="Times New Roman" w:hAnsi="Times New Roman" w:cs="Times New Roman"/>
          <w:sz w:val="24"/>
          <w:szCs w:val="24"/>
          <w14:numForm w14:val="lining"/>
        </w:rPr>
        <w:t xml:space="preserve"> to develop the 3D model to be plugged it into FEA software .</w:t>
      </w:r>
      <w:r w:rsidR="002143E6" w:rsidRPr="00D53A1A">
        <w:rPr>
          <w:rFonts w:ascii="Times New Roman" w:hAnsi="Times New Roman" w:cs="Times New Roman"/>
          <w:sz w:val="24"/>
          <w:szCs w:val="24"/>
          <w14:numForm w14:val="lining"/>
        </w:rPr>
        <w:t>The arm of the design swings inside itself and that motion controlled by the two linkages which need to be ensured that the linkages would never reach the dead point in order not to lose the design mobility.</w:t>
      </w:r>
    </w:p>
    <w:p w14:paraId="1A51C58E" w14:textId="77777777" w:rsidR="002143E6" w:rsidRPr="00D53A1A" w:rsidRDefault="002143E6"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Standardized Plate Size</w:t>
      </w:r>
    </w:p>
    <w:p w14:paraId="4E149A13" w14:textId="77777777" w:rsidR="00FE0E3F" w:rsidRPr="00D53A1A" w:rsidRDefault="002143E6"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 xml:space="preserve">The plate design was standardized in order to consider the manufacturability constraints and provide the design solution which makes it feasible to build the parts. The standard plate sizes are nominal sizes which makes it available in the </w:t>
      </w:r>
      <w:r w:rsidR="00FE0E3F" w:rsidRPr="00D53A1A">
        <w:rPr>
          <w:rFonts w:ascii="Times New Roman" w:hAnsi="Times New Roman" w:cs="Times New Roman"/>
          <w:sz w:val="24"/>
          <w:szCs w:val="24"/>
          <w14:numForm w14:val="lining"/>
        </w:rPr>
        <w:t>market. The</w:t>
      </w:r>
      <w:r w:rsidRPr="00D53A1A">
        <w:rPr>
          <w:rFonts w:ascii="Times New Roman" w:hAnsi="Times New Roman" w:cs="Times New Roman"/>
          <w:sz w:val="24"/>
          <w:szCs w:val="24"/>
          <w14:numForm w14:val="lining"/>
        </w:rPr>
        <w:t xml:space="preserve"> plates were standardized by changing the designed plate thickness to the next standard thickness to ensure that durability of the components does not get compromised.</w:t>
      </w:r>
    </w:p>
    <w:p w14:paraId="07679B4E" w14:textId="77777777" w:rsidR="00FE0E3F" w:rsidRPr="00D53A1A" w:rsidRDefault="00FE0E3F"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Optimized Design</w:t>
      </w:r>
    </w:p>
    <w:p w14:paraId="2CBDAEFE" w14:textId="77777777" w:rsidR="00FE0E3F" w:rsidRPr="00D53A1A" w:rsidRDefault="00FE0E3F"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It is very important to ensure that all components satisfy the design criterion that is stresses in the parts should be less than the design allowable stress. It was important for the group to look at this and fix the issue to ensure that all the parts satisfy the design requirements.</w:t>
      </w:r>
    </w:p>
    <w:p w14:paraId="03EF0DD5" w14:textId="77777777" w:rsidR="00FE0E3F" w:rsidRPr="00D53A1A" w:rsidRDefault="00FE0E3F"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Details of the actions taken to fix the failure parts.</w:t>
      </w:r>
    </w:p>
    <w:p w14:paraId="04F269C4" w14:textId="77777777" w:rsidR="00FE0E3F" w:rsidRPr="00D53A1A" w:rsidRDefault="00FE0E3F"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lastRenderedPageBreak/>
        <w:t>Roller’s shaft</w:t>
      </w:r>
    </w:p>
    <w:p w14:paraId="62D03F52" w14:textId="77777777" w:rsidR="00FE0E3F" w:rsidRPr="00D53A1A" w:rsidRDefault="00FE0E3F"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 xml:space="preserve">The solution that was recommended by the group was removing the U-shaped groove in order to avoid high stress at the center .The fillets were fixed by increasing </w:t>
      </w:r>
      <w:r w:rsidR="00F92010" w:rsidRPr="00D53A1A">
        <w:rPr>
          <w:rFonts w:ascii="Times New Roman" w:hAnsi="Times New Roman" w:cs="Times New Roman"/>
          <w:sz w:val="24"/>
          <w:szCs w:val="24"/>
          <w14:numForm w14:val="lining"/>
        </w:rPr>
        <w:t>the fillet</w:t>
      </w:r>
      <w:r w:rsidRPr="00D53A1A">
        <w:rPr>
          <w:rFonts w:ascii="Times New Roman" w:hAnsi="Times New Roman" w:cs="Times New Roman"/>
          <w:sz w:val="24"/>
          <w:szCs w:val="24"/>
          <w14:numForm w14:val="lining"/>
        </w:rPr>
        <w:t xml:space="preserve"> radius to ensure that the stress and displacement are within the allowable </w:t>
      </w:r>
      <w:r w:rsidR="0044541A" w:rsidRPr="00D53A1A">
        <w:rPr>
          <w:rFonts w:ascii="Times New Roman" w:hAnsi="Times New Roman" w:cs="Times New Roman"/>
          <w:sz w:val="24"/>
          <w:szCs w:val="24"/>
          <w14:numForm w14:val="lining"/>
        </w:rPr>
        <w:t>limits. The</w:t>
      </w:r>
      <w:r w:rsidR="00117F4A" w:rsidRPr="00D53A1A">
        <w:rPr>
          <w:rFonts w:ascii="Times New Roman" w:hAnsi="Times New Roman" w:cs="Times New Roman"/>
          <w:sz w:val="24"/>
          <w:szCs w:val="24"/>
          <w14:numForm w14:val="lining"/>
        </w:rPr>
        <w:t xml:space="preserve"> boundary condition was fixed by set </w:t>
      </w:r>
      <w:r w:rsidR="0044541A" w:rsidRPr="00D53A1A">
        <w:rPr>
          <w:rFonts w:ascii="Times New Roman" w:hAnsi="Times New Roman" w:cs="Times New Roman"/>
          <w:sz w:val="24"/>
          <w:szCs w:val="24"/>
          <w14:numForm w14:val="lining"/>
        </w:rPr>
        <w:t>as fixed and the force was remo</w:t>
      </w:r>
      <w:r w:rsidR="00117F4A" w:rsidRPr="00D53A1A">
        <w:rPr>
          <w:rFonts w:ascii="Times New Roman" w:hAnsi="Times New Roman" w:cs="Times New Roman"/>
          <w:sz w:val="24"/>
          <w:szCs w:val="24"/>
          <w14:numForm w14:val="lining"/>
        </w:rPr>
        <w:t xml:space="preserve">ted </w:t>
      </w:r>
      <w:r w:rsidR="0044541A" w:rsidRPr="00D53A1A">
        <w:rPr>
          <w:rFonts w:ascii="Times New Roman" w:hAnsi="Times New Roman" w:cs="Times New Roman"/>
          <w:sz w:val="24"/>
          <w:szCs w:val="24"/>
          <w14:numForm w14:val="lining"/>
        </w:rPr>
        <w:t>to be about 6.5” away from the right shoulder. The result of the modified shaft was obtained to be 19723psi for the max stress .The highest stress would occurs in the fillet shoulder that is located in the right side of the shaft due to the highest bending moment.</w:t>
      </w:r>
    </w:p>
    <w:p w14:paraId="6A1A12B0" w14:textId="77777777" w:rsidR="00F92010" w:rsidRPr="00D53A1A" w:rsidRDefault="00F92010"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Rotating Arm</w:t>
      </w:r>
    </w:p>
    <w:p w14:paraId="054BEB58" w14:textId="77777777" w:rsidR="00F92010" w:rsidRPr="00D53A1A" w:rsidRDefault="00F92010"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 xml:space="preserve">There was a space between the two plates which causes high stress concentration region and therefore the design of arm didn’t meet the design criterion. The issue was fixed by making the two plates as one single part and therefore section modulus at the weaker section got increased. The </w:t>
      </w:r>
      <w:r w:rsidR="003E10D8" w:rsidRPr="00D53A1A">
        <w:rPr>
          <w:rFonts w:ascii="Times New Roman" w:hAnsi="Times New Roman" w:cs="Times New Roman"/>
          <w:sz w:val="24"/>
          <w:szCs w:val="24"/>
          <w14:numForm w14:val="lining"/>
        </w:rPr>
        <w:t>bending region was eliminated by making a bending radius in the new design which did not exceed the allowable limited bending radius.</w:t>
      </w:r>
    </w:p>
    <w:p w14:paraId="4C9036AE" w14:textId="77777777" w:rsidR="003E10D8" w:rsidRPr="00D53A1A" w:rsidRDefault="003E10D8"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Frame’s base and bolts design</w:t>
      </w:r>
    </w:p>
    <w:p w14:paraId="538E9564" w14:textId="77777777" w:rsidR="003E10D8" w:rsidRPr="00D53A1A" w:rsidRDefault="003E10D8"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There was failure in the frame’s base due to the small size of its thickness. The part was brought to analysis and the base beefed up with one extra to make the thickness of the frame be two. The bolts of the foundation were designed based on the maximum load reaction acting in the right bolts hole.</w:t>
      </w:r>
    </w:p>
    <w:p w14:paraId="2005F18D" w14:textId="77777777" w:rsidR="003E10D8" w:rsidRPr="00D53A1A" w:rsidRDefault="003E10D8"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Conclusion</w:t>
      </w:r>
    </w:p>
    <w:p w14:paraId="1F1067FF" w14:textId="77777777" w:rsidR="003E10D8" w:rsidRPr="00D53A1A" w:rsidRDefault="003E10D8"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In process to be finished</w:t>
      </w:r>
      <w:bookmarkStart w:id="0" w:name="_GoBack"/>
      <w:bookmarkEnd w:id="0"/>
    </w:p>
    <w:p w14:paraId="537256D6" w14:textId="77777777" w:rsidR="003E10D8" w:rsidRPr="00D53A1A" w:rsidRDefault="003E10D8"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lastRenderedPageBreak/>
        <w:t xml:space="preserve">On comparing the design of the old and new design that was created, the force acting </w:t>
      </w:r>
      <w:r w:rsidR="00117F4A" w:rsidRPr="00D53A1A">
        <w:rPr>
          <w:rFonts w:ascii="Times New Roman" w:hAnsi="Times New Roman" w:cs="Times New Roman"/>
          <w:sz w:val="24"/>
          <w:szCs w:val="24"/>
          <w14:numForm w14:val="lining"/>
        </w:rPr>
        <w:t>on its was 27000lbf and the change of force of 33376lbf and apply it to the equations. The new design is more capable because it is able to bear more weight.</w:t>
      </w:r>
    </w:p>
    <w:p w14:paraId="647A283B" w14:textId="77777777" w:rsidR="00117F4A" w:rsidRPr="00D53A1A" w:rsidRDefault="00117F4A"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Safety</w:t>
      </w:r>
    </w:p>
    <w:p w14:paraId="3D664D21" w14:textId="77777777" w:rsidR="00117F4A" w:rsidRPr="00D53A1A" w:rsidRDefault="00117F4A" w:rsidP="00D53A1A">
      <w:pPr>
        <w:spacing w:after="0" w:line="480" w:lineRule="auto"/>
        <w:ind w:firstLine="284"/>
        <w:jc w:val="both"/>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 xml:space="preserve">The new design does not take up a larger footprint or space envelope than the widest part of the machine. </w:t>
      </w:r>
    </w:p>
    <w:p w14:paraId="18A9C1D5" w14:textId="77777777" w:rsidR="00117F4A" w:rsidRPr="00D53A1A" w:rsidRDefault="00117F4A" w:rsidP="00D53A1A">
      <w:pPr>
        <w:spacing w:after="0" w:line="480" w:lineRule="auto"/>
        <w:rPr>
          <w:rFonts w:ascii="Times New Roman" w:hAnsi="Times New Roman" w:cs="Times New Roman"/>
          <w:sz w:val="24"/>
          <w:szCs w:val="24"/>
          <w14:numForm w14:val="lining"/>
        </w:rPr>
      </w:pPr>
    </w:p>
    <w:p w14:paraId="437DCFDC" w14:textId="77777777" w:rsidR="003E10D8" w:rsidRPr="00D53A1A" w:rsidRDefault="003E10D8" w:rsidP="00D53A1A">
      <w:pPr>
        <w:spacing w:after="0" w:line="480" w:lineRule="auto"/>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 xml:space="preserve"> </w:t>
      </w:r>
    </w:p>
    <w:p w14:paraId="4C9C0FB3" w14:textId="77777777" w:rsidR="00F92010" w:rsidRPr="00D53A1A" w:rsidRDefault="00F92010" w:rsidP="00D53A1A">
      <w:pPr>
        <w:spacing w:after="0" w:line="480" w:lineRule="auto"/>
        <w:rPr>
          <w:rFonts w:ascii="Times New Roman" w:hAnsi="Times New Roman" w:cs="Times New Roman"/>
          <w:sz w:val="24"/>
          <w:szCs w:val="24"/>
          <w14:numForm w14:val="lining"/>
        </w:rPr>
      </w:pPr>
    </w:p>
    <w:p w14:paraId="1A132BA2" w14:textId="77777777" w:rsidR="00FE0E3F" w:rsidRPr="00D53A1A" w:rsidRDefault="00FE0E3F" w:rsidP="00D53A1A">
      <w:pPr>
        <w:spacing w:after="0" w:line="480" w:lineRule="auto"/>
        <w:rPr>
          <w:rFonts w:ascii="Times New Roman" w:hAnsi="Times New Roman" w:cs="Times New Roman"/>
          <w:sz w:val="24"/>
          <w:szCs w:val="24"/>
          <w14:numForm w14:val="lining"/>
        </w:rPr>
      </w:pPr>
    </w:p>
    <w:p w14:paraId="6C7DA504" w14:textId="77777777" w:rsidR="00FE0E3F" w:rsidRPr="00D53A1A" w:rsidRDefault="00FE0E3F" w:rsidP="00D53A1A">
      <w:pPr>
        <w:spacing w:after="0" w:line="480" w:lineRule="auto"/>
        <w:rPr>
          <w:rFonts w:ascii="Times New Roman" w:hAnsi="Times New Roman" w:cs="Times New Roman"/>
          <w:sz w:val="24"/>
          <w:szCs w:val="24"/>
          <w14:numForm w14:val="lining"/>
        </w:rPr>
      </w:pPr>
    </w:p>
    <w:p w14:paraId="2B306904" w14:textId="77777777" w:rsidR="00FE0E3F" w:rsidRPr="00D53A1A" w:rsidRDefault="00FE0E3F" w:rsidP="00D53A1A">
      <w:pPr>
        <w:spacing w:after="0" w:line="480" w:lineRule="auto"/>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 xml:space="preserve">  </w:t>
      </w:r>
    </w:p>
    <w:p w14:paraId="7B397AEB" w14:textId="77777777" w:rsidR="002143E6" w:rsidRPr="00D53A1A" w:rsidRDefault="002143E6" w:rsidP="00D53A1A">
      <w:pPr>
        <w:spacing w:after="0" w:line="480" w:lineRule="auto"/>
        <w:rPr>
          <w:rFonts w:ascii="Times New Roman" w:hAnsi="Times New Roman" w:cs="Times New Roman"/>
          <w:sz w:val="24"/>
          <w:szCs w:val="24"/>
          <w14:numForm w14:val="lining"/>
        </w:rPr>
      </w:pPr>
      <w:r w:rsidRPr="00D53A1A">
        <w:rPr>
          <w:rFonts w:ascii="Times New Roman" w:hAnsi="Times New Roman" w:cs="Times New Roman"/>
          <w:sz w:val="24"/>
          <w:szCs w:val="24"/>
          <w14:numForm w14:val="lining"/>
        </w:rPr>
        <w:t xml:space="preserve"> </w:t>
      </w:r>
    </w:p>
    <w:p w14:paraId="672D799D" w14:textId="77777777" w:rsidR="002143E6" w:rsidRPr="00D53A1A" w:rsidRDefault="002143E6" w:rsidP="00D53A1A">
      <w:pPr>
        <w:spacing w:after="0" w:line="480" w:lineRule="auto"/>
        <w:rPr>
          <w:rFonts w:ascii="Times New Roman" w:hAnsi="Times New Roman" w:cs="Times New Roman"/>
          <w:sz w:val="24"/>
          <w:szCs w:val="24"/>
          <w14:numForm w14:val="lining"/>
        </w:rPr>
      </w:pPr>
    </w:p>
    <w:p w14:paraId="569F59C5" w14:textId="77777777" w:rsidR="008D4B43" w:rsidRPr="00D53A1A" w:rsidRDefault="008D4B43" w:rsidP="00D53A1A">
      <w:pPr>
        <w:spacing w:after="0" w:line="480" w:lineRule="auto"/>
        <w:rPr>
          <w:rFonts w:ascii="Times New Roman" w:hAnsi="Times New Roman" w:cs="Times New Roman"/>
          <w:sz w:val="24"/>
          <w:szCs w:val="24"/>
          <w14:numForm w14:val="lining"/>
        </w:rPr>
      </w:pPr>
    </w:p>
    <w:p w14:paraId="3A43BD53" w14:textId="77777777" w:rsidR="00A5702E" w:rsidRPr="00D53A1A" w:rsidRDefault="00A5702E" w:rsidP="00D53A1A">
      <w:pPr>
        <w:spacing w:after="0" w:line="480" w:lineRule="auto"/>
        <w:rPr>
          <w:rFonts w:ascii="Times New Roman" w:hAnsi="Times New Roman" w:cs="Times New Roman"/>
          <w:sz w:val="24"/>
          <w:szCs w:val="24"/>
        </w:rPr>
      </w:pPr>
    </w:p>
    <w:p w14:paraId="53C2DC10" w14:textId="77777777" w:rsidR="00A5702E" w:rsidRPr="00D53A1A" w:rsidRDefault="00A5702E" w:rsidP="00D53A1A">
      <w:pPr>
        <w:spacing w:after="0" w:line="480" w:lineRule="auto"/>
        <w:rPr>
          <w:rFonts w:ascii="Times New Roman" w:hAnsi="Times New Roman" w:cs="Times New Roman"/>
          <w:sz w:val="24"/>
          <w:szCs w:val="24"/>
        </w:rPr>
      </w:pPr>
    </w:p>
    <w:sectPr w:rsidR="00A5702E" w:rsidRPr="00D53A1A" w:rsidSect="00A6242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CEBD5" w14:textId="77777777" w:rsidR="00C950CA" w:rsidRDefault="00C950CA" w:rsidP="0044541A">
      <w:pPr>
        <w:spacing w:after="0" w:line="240" w:lineRule="auto"/>
      </w:pPr>
      <w:r>
        <w:separator/>
      </w:r>
    </w:p>
  </w:endnote>
  <w:endnote w:type="continuationSeparator" w:id="0">
    <w:p w14:paraId="64AC162C" w14:textId="77777777" w:rsidR="00C950CA" w:rsidRDefault="00C950CA" w:rsidP="00445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E5EFA" w14:textId="77777777" w:rsidR="00C950CA" w:rsidRDefault="00C950CA" w:rsidP="0044541A">
      <w:pPr>
        <w:spacing w:after="0" w:line="240" w:lineRule="auto"/>
      </w:pPr>
      <w:r>
        <w:separator/>
      </w:r>
    </w:p>
  </w:footnote>
  <w:footnote w:type="continuationSeparator" w:id="0">
    <w:p w14:paraId="394972F9" w14:textId="77777777" w:rsidR="00C950CA" w:rsidRDefault="00C950CA" w:rsidP="00445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06448" w14:textId="77777777" w:rsidR="00A62428" w:rsidRDefault="00A62428">
    <w:pPr>
      <w:pStyle w:val="Header"/>
      <w:jc w:val="right"/>
    </w:pPr>
    <w:r w:rsidRPr="00A62428">
      <w:rPr>
        <w:rFonts w:ascii="Times New Roman" w:hAnsi="Times New Roman" w:cs="Times New Roman"/>
        <w:sz w:val="24"/>
        <w:szCs w:val="24"/>
      </w:rPr>
      <w:t>SUMMARY ON PROJECT DESIGN PROBLEM</w:t>
    </w:r>
    <w:r>
      <w:t xml:space="preserve">                                                                              </w:t>
    </w:r>
    <w:sdt>
      <w:sdtPr>
        <w:id w:val="4309388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3A1A">
          <w:rPr>
            <w:noProof/>
          </w:rPr>
          <w:t>9</w:t>
        </w:r>
        <w:r>
          <w:rPr>
            <w:noProof/>
          </w:rPr>
          <w:fldChar w:fldCharType="end"/>
        </w:r>
      </w:sdtContent>
    </w:sdt>
  </w:p>
  <w:p w14:paraId="07D41838" w14:textId="77777777" w:rsidR="00A62428" w:rsidRDefault="00A62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343F2" w14:textId="77777777" w:rsidR="00D53A1A" w:rsidRDefault="00D53A1A">
    <w:pPr>
      <w:pStyle w:val="Header"/>
      <w:jc w:val="right"/>
    </w:pPr>
    <w:r w:rsidRPr="00D53A1A">
      <w:rPr>
        <w:rFonts w:ascii="Times New Roman" w:hAnsi="Times New Roman" w:cs="Times New Roman"/>
        <w:sz w:val="24"/>
        <w:szCs w:val="24"/>
      </w:rPr>
      <w:t>RUNNING HEAD: SUMMARY ON PROJECT DESIGN PROBLEM</w:t>
    </w:r>
    <w:r>
      <w:t xml:space="preserve">                                         </w:t>
    </w:r>
    <w:sdt>
      <w:sdtPr>
        <w:id w:val="17058288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AB26CA9" w14:textId="77777777" w:rsidR="00A62428" w:rsidRDefault="00A62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EEC"/>
    <w:rsid w:val="00117F4A"/>
    <w:rsid w:val="001812B3"/>
    <w:rsid w:val="002143E6"/>
    <w:rsid w:val="002226C1"/>
    <w:rsid w:val="0031425E"/>
    <w:rsid w:val="003857EE"/>
    <w:rsid w:val="003E10D8"/>
    <w:rsid w:val="0044541A"/>
    <w:rsid w:val="004B7781"/>
    <w:rsid w:val="006F2EEC"/>
    <w:rsid w:val="00793E47"/>
    <w:rsid w:val="008D4B43"/>
    <w:rsid w:val="009A090E"/>
    <w:rsid w:val="00A5702E"/>
    <w:rsid w:val="00A62428"/>
    <w:rsid w:val="00C855E3"/>
    <w:rsid w:val="00C950CA"/>
    <w:rsid w:val="00D53A1A"/>
    <w:rsid w:val="00D65E95"/>
    <w:rsid w:val="00DC22E5"/>
    <w:rsid w:val="00F857A1"/>
    <w:rsid w:val="00F92010"/>
    <w:rsid w:val="00FE0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46B6A"/>
  <w15:docId w15:val="{BDAF162A-F70C-49A2-A049-7A4FEEC1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D4B43"/>
    <w:pPr>
      <w:spacing w:line="240" w:lineRule="auto"/>
    </w:pPr>
    <w:rPr>
      <w:rFonts w:ascii="Times New Roman" w:hAnsi="Times New Roman" w:cs="Times New Roman"/>
      <w:i/>
      <w:iCs/>
      <w:color w:val="1F497D" w:themeColor="text2"/>
      <w:sz w:val="18"/>
      <w:szCs w:val="18"/>
    </w:rPr>
  </w:style>
  <w:style w:type="paragraph" w:styleId="Header">
    <w:name w:val="header"/>
    <w:basedOn w:val="Normal"/>
    <w:link w:val="HeaderChar"/>
    <w:uiPriority w:val="99"/>
    <w:unhideWhenUsed/>
    <w:rsid w:val="00445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41A"/>
  </w:style>
  <w:style w:type="paragraph" w:styleId="Footer">
    <w:name w:val="footer"/>
    <w:basedOn w:val="Normal"/>
    <w:link w:val="FooterChar"/>
    <w:uiPriority w:val="99"/>
    <w:unhideWhenUsed/>
    <w:rsid w:val="00445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1430</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2019-05-01T12:02:00Z</dcterms:created>
  <dcterms:modified xsi:type="dcterms:W3CDTF">2019-05-01T12:02:00Z</dcterms:modified>
</cp:coreProperties>
</file>